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673" w:rsidRDefault="00BD2673" w:rsidP="00BD2673">
      <w:pPr>
        <w:spacing w:after="0" w:line="240" w:lineRule="auto"/>
        <w:jc w:val="center"/>
      </w:pPr>
      <w:r>
        <w:rPr>
          <w:noProof/>
          <w:lang w:eastAsia="fr-FR"/>
        </w:rPr>
        <mc:AlternateContent>
          <mc:Choice Requires="wps">
            <w:drawing>
              <wp:anchor distT="0" distB="0" distL="114300" distR="114300" simplePos="0" relativeHeight="251661312" behindDoc="0" locked="0" layoutInCell="1" allowOverlap="1" wp14:anchorId="71712ADE" wp14:editId="1D8685E1">
                <wp:simplePos x="0" y="0"/>
                <wp:positionH relativeFrom="column">
                  <wp:posOffset>1715770</wp:posOffset>
                </wp:positionH>
                <wp:positionV relativeFrom="paragraph">
                  <wp:posOffset>-46355</wp:posOffset>
                </wp:positionV>
                <wp:extent cx="3234906" cy="750499"/>
                <wp:effectExtent l="0" t="0" r="22860" b="12065"/>
                <wp:wrapNone/>
                <wp:docPr id="2" name="Rectangle à coins arrondis 2"/>
                <wp:cNvGraphicFramePr/>
                <a:graphic xmlns:a="http://schemas.openxmlformats.org/drawingml/2006/main">
                  <a:graphicData uri="http://schemas.microsoft.com/office/word/2010/wordprocessingShape">
                    <wps:wsp>
                      <wps:cNvSpPr/>
                      <wps:spPr>
                        <a:xfrm>
                          <a:off x="0" y="0"/>
                          <a:ext cx="3234906" cy="750499"/>
                        </a:xfrm>
                        <a:prstGeom prst="roundRect">
                          <a:avLst/>
                        </a:prstGeom>
                        <a:ln w="19050"/>
                      </wps:spPr>
                      <wps:style>
                        <a:lnRef idx="2">
                          <a:schemeClr val="accent5"/>
                        </a:lnRef>
                        <a:fillRef idx="1">
                          <a:schemeClr val="lt1"/>
                        </a:fillRef>
                        <a:effectRef idx="0">
                          <a:schemeClr val="accent5"/>
                        </a:effectRef>
                        <a:fontRef idx="minor">
                          <a:schemeClr val="dk1"/>
                        </a:fontRef>
                      </wps:style>
                      <wps:txbx>
                        <w:txbxContent>
                          <w:p w:rsidR="00BD2673" w:rsidRPr="007E1AD5" w:rsidRDefault="00BD2673" w:rsidP="00641E1C">
                            <w:pPr>
                              <w:ind w:firstLine="708"/>
                              <w:rPr>
                                <w:i/>
                                <w:sz w:val="32"/>
                                <w:lang w:val="en-GB"/>
                              </w:rPr>
                            </w:pPr>
                            <w:r w:rsidRPr="007E1AD5">
                              <w:rPr>
                                <w:i/>
                                <w:sz w:val="32"/>
                                <w:lang w:val="en-GB"/>
                              </w:rPr>
                              <w:t>THE EVOLUTION OF WOMEN’S STATUS (</w:t>
                            </w:r>
                            <w:r w:rsidR="00641E1C">
                              <w:rPr>
                                <w:i/>
                                <w:sz w:val="32"/>
                                <w:lang w:val="en-GB"/>
                              </w:rPr>
                              <w:t xml:space="preserve">in the </w:t>
                            </w:r>
                            <w:r>
                              <w:rPr>
                                <w:i/>
                                <w:sz w:val="32"/>
                                <w:lang w:val="en-GB"/>
                              </w:rPr>
                              <w:t>UK/USA)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1712ADE" id="Rectangle à coins arrondis 2" o:spid="_x0000_s1026" style="position:absolute;left:0;text-align:left;margin-left:135.1pt;margin-top:-3.65pt;width:254.7pt;height:59.1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" fillcolor="white [3201]" strokecolor="#4472c4 [3208]" strokeweight="1.5pt">
                <v:stroke joinstyle="miter"/>
                <v:textbox>
                  <w:txbxContent>
                    <w:p w:rsidR="00BD2673" w:rsidRPr="007E1AD5" w:rsidRDefault="00BD2673" w:rsidP="00641E1C">
                      <w:pPr>
                        <w:ind w:firstLine="708"/>
                        <w:rPr>
                          <w:i/>
                          <w:sz w:val="32"/>
                          <w:lang w:val="en-GB"/>
                        </w:rPr>
                      </w:pPr>
                      <w:r w:rsidRPr="007E1AD5">
                        <w:rPr>
                          <w:i/>
                          <w:sz w:val="32"/>
                          <w:lang w:val="en-GB"/>
                        </w:rPr>
                        <w:t>THE EVOLUTION OF WOMEN’S STATUS (</w:t>
                      </w:r>
                      <w:r w:rsidR="00641E1C">
                        <w:rPr>
                          <w:i/>
                          <w:sz w:val="32"/>
                          <w:lang w:val="en-GB"/>
                        </w:rPr>
                        <w:t xml:space="preserve">in the </w:t>
                      </w:r>
                      <w:r>
                        <w:rPr>
                          <w:i/>
                          <w:sz w:val="32"/>
                          <w:lang w:val="en-GB"/>
                        </w:rPr>
                        <w:t>UK/USA)</w:t>
                      </w:r>
                    </w:p>
                  </w:txbxContent>
                </v:textbox>
              </v:roundrect>
            </w:pict>
          </mc:Fallback>
        </mc:AlternateContent>
      </w:r>
      <w:r>
        <w:tab/>
      </w:r>
      <w:r>
        <w:tab/>
      </w:r>
      <w:r>
        <w:tab/>
      </w:r>
      <w:r>
        <w:tab/>
      </w:r>
      <w:r>
        <w:tab/>
      </w:r>
      <w:r>
        <w:tab/>
      </w:r>
      <w:r w:rsidRPr="00D91092">
        <w:rPr>
          <w:i/>
        </w:rPr>
        <w:tab/>
      </w:r>
      <w:r>
        <w:tab/>
      </w:r>
      <w:r>
        <w:tab/>
      </w:r>
      <w:r>
        <w:tab/>
      </w:r>
      <w:r>
        <w:tab/>
      </w:r>
    </w:p>
    <w:p w:rsidR="00BD2673" w:rsidRDefault="00BD2673" w:rsidP="00BD2673">
      <w:pPr>
        <w:spacing w:after="0" w:line="240" w:lineRule="auto"/>
        <w:ind w:right="-880"/>
      </w:pPr>
      <w:r>
        <w:tab/>
      </w:r>
      <w:r>
        <w:tab/>
      </w:r>
      <w:r>
        <w:tab/>
      </w:r>
      <w:r>
        <w:tab/>
      </w:r>
      <w:r>
        <w:tab/>
      </w:r>
      <w:r>
        <w:tab/>
      </w:r>
      <w:r>
        <w:tab/>
      </w:r>
      <w:r>
        <w:tab/>
      </w:r>
      <w:r>
        <w:tab/>
      </w:r>
      <w:r>
        <w:tab/>
      </w:r>
      <w:r>
        <w:tab/>
      </w:r>
      <w:r>
        <w:tab/>
      </w:r>
      <w:r>
        <w:tab/>
      </w:r>
      <w:r>
        <w:tab/>
      </w:r>
      <w:r>
        <w:tab/>
      </w:r>
      <w:r>
        <w:tab/>
      </w:r>
    </w:p>
    <w:p w:rsidR="00BD2673" w:rsidRDefault="00BD2673" w:rsidP="00BD2673">
      <w:pPr>
        <w:spacing w:after="0" w:line="240" w:lineRule="auto"/>
        <w:ind w:right="-880"/>
      </w:pPr>
    </w:p>
    <w:p w:rsidR="00BD2673" w:rsidRDefault="00BD2673" w:rsidP="00BD2673">
      <w:pPr>
        <w:spacing w:after="0" w:line="240" w:lineRule="auto"/>
        <w:ind w:right="-880"/>
      </w:pPr>
    </w:p>
    <w:p w:rsidR="00BD2673" w:rsidRDefault="00BD2673" w:rsidP="00BD2673">
      <w:pPr>
        <w:spacing w:after="0" w:line="240" w:lineRule="auto"/>
        <w:ind w:right="-880"/>
      </w:pPr>
    </w:p>
    <w:p w:rsidR="00BD2673" w:rsidRDefault="00BD2673" w:rsidP="00BD2673">
      <w:pPr>
        <w:spacing w:after="0" w:line="240" w:lineRule="auto"/>
        <w:ind w:right="-880"/>
        <w:rPr>
          <w:b/>
        </w:rPr>
      </w:pPr>
      <w:r w:rsidRPr="007C24F8">
        <w:rPr>
          <w:b/>
        </w:rPr>
        <w:t xml:space="preserve">Niveaux du CECRL : </w:t>
      </w:r>
      <w:r>
        <w:rPr>
          <w:b/>
        </w:rPr>
        <w:t>B2</w:t>
      </w:r>
    </w:p>
    <w:p w:rsidR="00BD2673" w:rsidRDefault="00BD2673" w:rsidP="00BD2673">
      <w:pPr>
        <w:spacing w:after="0" w:line="240" w:lineRule="auto"/>
        <w:ind w:right="-1164"/>
        <w:rPr>
          <w:i/>
        </w:rPr>
      </w:pPr>
      <w:r w:rsidRPr="007C24F8">
        <w:rPr>
          <w:b/>
        </w:rPr>
        <w:t>Classe(s) :</w:t>
      </w:r>
      <w:r>
        <w:t xml:space="preserve"> </w:t>
      </w:r>
      <w:r>
        <w:rPr>
          <w:i/>
        </w:rPr>
        <w:t>TERMINALE</w:t>
      </w:r>
    </w:p>
    <w:p w:rsidR="00BD2673" w:rsidRDefault="00BD2673" w:rsidP="00BD2673">
      <w:pPr>
        <w:spacing w:after="0" w:line="240" w:lineRule="auto"/>
        <w:ind w:right="-1164"/>
        <w:rPr>
          <w:i/>
        </w:rPr>
      </w:pP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r>
        <w:rPr>
          <w:i/>
        </w:rPr>
        <w:tab/>
      </w:r>
    </w:p>
    <w:p w:rsidR="00BD2673" w:rsidRDefault="00BD2673" w:rsidP="00BD2673">
      <w:pPr>
        <w:spacing w:after="0" w:line="240" w:lineRule="auto"/>
        <w:ind w:right="-1164"/>
        <w:rPr>
          <w:i/>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4A0" w:firstRow="1" w:lastRow="0" w:firstColumn="1" w:lastColumn="0" w:noHBand="0" w:noVBand="1"/>
      </w:tblPr>
      <w:tblGrid>
        <w:gridCol w:w="5344"/>
        <w:gridCol w:w="5112"/>
      </w:tblGrid>
      <w:tr w:rsidR="00BD2673" w:rsidTr="009F6536">
        <w:tc>
          <w:tcPr>
            <w:tcW w:w="6997" w:type="dxa"/>
          </w:tcPr>
          <w:p w:rsidR="00BD2673" w:rsidRPr="007163EB" w:rsidRDefault="00BD2673" w:rsidP="009F6536">
            <w:pPr>
              <w:ind w:right="-1164"/>
              <w:rPr>
                <w:b/>
              </w:rPr>
            </w:pPr>
            <w:r w:rsidRPr="007163EB">
              <w:rPr>
                <w:b/>
              </w:rPr>
              <w:t>Activité langagière travaillée et objectifs</w:t>
            </w:r>
            <w:r>
              <w:rPr>
                <w:b/>
              </w:rPr>
              <w:t> :</w:t>
            </w:r>
          </w:p>
          <w:p w:rsidR="00BD2673" w:rsidRPr="007E1AD5" w:rsidRDefault="00641E1C" w:rsidP="00BD2673">
            <w:pPr>
              <w:pStyle w:val="Paragraphedeliste"/>
              <w:numPr>
                <w:ilvl w:val="0"/>
                <w:numId w:val="1"/>
              </w:numPr>
              <w:spacing w:after="0" w:line="240" w:lineRule="auto"/>
              <w:ind w:right="-1164"/>
            </w:pPr>
            <w:r>
              <w:t>Compréhension orale</w:t>
            </w:r>
            <w:r w:rsidR="00BD2673" w:rsidRPr="007E1AD5">
              <w:t>/ expression écrite</w:t>
            </w:r>
          </w:p>
          <w:p w:rsidR="00BD2673" w:rsidRPr="007E1AD5" w:rsidRDefault="00BD2673" w:rsidP="00A77AC3">
            <w:pPr>
              <w:pStyle w:val="Paragraphedeliste"/>
              <w:numPr>
                <w:ilvl w:val="0"/>
                <w:numId w:val="1"/>
              </w:numPr>
              <w:spacing w:after="0" w:line="240" w:lineRule="auto"/>
              <w:ind w:left="360" w:right="-1164"/>
            </w:pPr>
            <w:r w:rsidRPr="007E1AD5">
              <w:t>Compréhension écrite/ expression écrite</w:t>
            </w:r>
          </w:p>
          <w:p w:rsidR="00BD2673" w:rsidRDefault="00BD2673" w:rsidP="009F6536">
            <w:pPr>
              <w:ind w:right="-1164"/>
            </w:pPr>
          </w:p>
        </w:tc>
        <w:tc>
          <w:tcPr>
            <w:tcW w:w="6997" w:type="dxa"/>
          </w:tcPr>
          <w:p w:rsidR="00BD2673" w:rsidRDefault="00BD2673" w:rsidP="009F6536">
            <w:pPr>
              <w:ind w:right="-1164"/>
              <w:rPr>
                <w:b/>
              </w:rPr>
            </w:pPr>
            <w:r>
              <w:rPr>
                <w:b/>
              </w:rPr>
              <w:t>Liens avec le programme :</w:t>
            </w:r>
          </w:p>
          <w:p w:rsidR="00BD2673" w:rsidRDefault="00BD2673" w:rsidP="009F6536">
            <w:pPr>
              <w:pStyle w:val="Paragraphedeliste"/>
              <w:ind w:right="-1164"/>
            </w:pPr>
            <w:r>
              <w:t xml:space="preserve">The </w:t>
            </w:r>
            <w:proofErr w:type="spellStart"/>
            <w:r>
              <w:t>Idea</w:t>
            </w:r>
            <w:proofErr w:type="spellEnd"/>
            <w:r>
              <w:t xml:space="preserve"> of Progress</w:t>
            </w:r>
          </w:p>
        </w:tc>
      </w:tr>
    </w:tbl>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rPr>
          <w:i/>
        </w:rPr>
      </w:pPr>
    </w:p>
    <w:tbl>
      <w:tblPr>
        <w:tblStyle w:val="Grilledutableau"/>
        <w:tblW w:w="0" w:type="auto"/>
        <w:tblBorders>
          <w:top w:val="dashSmallGap" w:sz="4" w:space="0" w:color="auto"/>
          <w:left w:val="dashSmallGap" w:sz="4" w:space="0" w:color="auto"/>
          <w:bottom w:val="dashSmallGap" w:sz="4" w:space="0" w:color="auto"/>
          <w:right w:val="dashSmallGap" w:sz="4" w:space="0" w:color="auto"/>
          <w:insideV w:val="dashSmallGap" w:sz="4" w:space="0" w:color="auto"/>
        </w:tblBorders>
        <w:tblLook w:val="04A0" w:firstRow="1" w:lastRow="0" w:firstColumn="1" w:lastColumn="0" w:noHBand="0" w:noVBand="1"/>
      </w:tblPr>
      <w:tblGrid>
        <w:gridCol w:w="5323"/>
        <w:gridCol w:w="5133"/>
      </w:tblGrid>
      <w:tr w:rsidR="00BD2673" w:rsidTr="00E41F75">
        <w:tc>
          <w:tcPr>
            <w:tcW w:w="5323" w:type="dxa"/>
          </w:tcPr>
          <w:p w:rsidR="00BD2673" w:rsidRPr="007163EB" w:rsidRDefault="00BD2673" w:rsidP="009F6536">
            <w:pPr>
              <w:ind w:right="-1164"/>
              <w:rPr>
                <w:b/>
              </w:rPr>
            </w:pPr>
            <w:r>
              <w:rPr>
                <w:b/>
              </w:rPr>
              <w:t>Document (s) et source(s) :</w:t>
            </w:r>
          </w:p>
          <w:p w:rsidR="00BD2673" w:rsidRDefault="00BD2673" w:rsidP="009F6536">
            <w:pPr>
              <w:ind w:right="-1164"/>
              <w:rPr>
                <w:i/>
              </w:rPr>
            </w:pPr>
          </w:p>
          <w:p w:rsidR="00BD2673" w:rsidRDefault="00BD2673" w:rsidP="009F6536">
            <w:pPr>
              <w:ind w:right="-1164"/>
              <w:rPr>
                <w:i/>
              </w:rPr>
            </w:pPr>
            <w:r>
              <w:rPr>
                <w:i/>
              </w:rPr>
              <w:t>-COMPREHENSIONS ORALES :</w:t>
            </w:r>
          </w:p>
          <w:p w:rsidR="00BD2673" w:rsidRDefault="00BD2673" w:rsidP="00BD2673">
            <w:pPr>
              <w:spacing w:after="0" w:line="240" w:lineRule="auto"/>
              <w:ind w:right="-1162"/>
              <w:rPr>
                <w:i/>
              </w:rPr>
            </w:pPr>
            <w:r>
              <w:rPr>
                <w:i/>
              </w:rPr>
              <w:t xml:space="preserve">vidéos à regarder sur </w:t>
            </w:r>
            <w:proofErr w:type="spellStart"/>
            <w:r>
              <w:rPr>
                <w:i/>
              </w:rPr>
              <w:t>youtube</w:t>
            </w:r>
            <w:proofErr w:type="spellEnd"/>
            <w:r>
              <w:rPr>
                <w:i/>
              </w:rPr>
              <w:t xml:space="preserve"> (les liens sont indiqués sur </w:t>
            </w:r>
          </w:p>
          <w:p w:rsidR="00BD2673" w:rsidRDefault="00BD2673" w:rsidP="00BD2673">
            <w:pPr>
              <w:spacing w:after="0" w:line="240" w:lineRule="auto"/>
              <w:ind w:right="-1162"/>
              <w:rPr>
                <w:i/>
              </w:rPr>
            </w:pPr>
            <w:proofErr w:type="gramStart"/>
            <w:r>
              <w:rPr>
                <w:i/>
              </w:rPr>
              <w:t>les</w:t>
            </w:r>
            <w:proofErr w:type="gramEnd"/>
            <w:r>
              <w:rPr>
                <w:i/>
              </w:rPr>
              <w:t xml:space="preserve"> fiches d’activités</w:t>
            </w:r>
            <w:r w:rsidR="00E41F75">
              <w:rPr>
                <w:i/>
              </w:rPr>
              <w:t>)</w:t>
            </w:r>
          </w:p>
          <w:p w:rsidR="00BD2673" w:rsidRDefault="00BD2673" w:rsidP="009F6536">
            <w:pPr>
              <w:ind w:right="-1164"/>
              <w:rPr>
                <w:i/>
              </w:rPr>
            </w:pPr>
          </w:p>
          <w:p w:rsidR="00BD2673" w:rsidRDefault="00BD2673" w:rsidP="009F6536">
            <w:pPr>
              <w:ind w:right="-1164"/>
              <w:rPr>
                <w:i/>
              </w:rPr>
            </w:pPr>
            <w:r>
              <w:rPr>
                <w:i/>
              </w:rPr>
              <w:t>-COMPREHENSIONS ECRITES :</w:t>
            </w:r>
          </w:p>
          <w:p w:rsidR="00BD2673" w:rsidRDefault="00BD2673" w:rsidP="009F6536">
            <w:pPr>
              <w:ind w:right="-1164"/>
              <w:rPr>
                <w:i/>
              </w:rPr>
            </w:pPr>
            <w:r>
              <w:rPr>
                <w:i/>
              </w:rPr>
              <w:t xml:space="preserve">articles à lire (documents </w:t>
            </w:r>
            <w:proofErr w:type="spellStart"/>
            <w:r>
              <w:rPr>
                <w:i/>
              </w:rPr>
              <w:t>words</w:t>
            </w:r>
            <w:proofErr w:type="spellEnd"/>
            <w:r>
              <w:rPr>
                <w:i/>
              </w:rPr>
              <w:t xml:space="preserve">) </w:t>
            </w:r>
          </w:p>
          <w:p w:rsidR="00BD2673" w:rsidRDefault="00BD2673" w:rsidP="009F6536">
            <w:pPr>
              <w:ind w:right="-1164"/>
              <w:rPr>
                <w:i/>
              </w:rPr>
            </w:pPr>
          </w:p>
          <w:p w:rsidR="00BD2673" w:rsidRPr="00E20AD0" w:rsidRDefault="00BD2673" w:rsidP="009F6536">
            <w:pPr>
              <w:ind w:right="-1164"/>
              <w:rPr>
                <w:i/>
              </w:rPr>
            </w:pPr>
          </w:p>
          <w:p w:rsidR="00BD2673" w:rsidRDefault="00BD2673" w:rsidP="009F6536">
            <w:pPr>
              <w:pStyle w:val="Paragraphedeliste"/>
              <w:ind w:right="-1164"/>
            </w:pPr>
          </w:p>
        </w:tc>
        <w:tc>
          <w:tcPr>
            <w:tcW w:w="5133" w:type="dxa"/>
          </w:tcPr>
          <w:p w:rsidR="00BD2673" w:rsidRDefault="00BD2673" w:rsidP="009F6536">
            <w:pPr>
              <w:ind w:right="-1164"/>
              <w:rPr>
                <w:b/>
              </w:rPr>
            </w:pPr>
            <w:r>
              <w:rPr>
                <w:b/>
              </w:rPr>
              <w:t>Consigne(s) et étapes de l’activité :</w:t>
            </w:r>
          </w:p>
          <w:p w:rsidR="00BD2673" w:rsidRDefault="00BD2673" w:rsidP="009F6536">
            <w:pPr>
              <w:ind w:right="-1164"/>
              <w:rPr>
                <w:b/>
              </w:rPr>
            </w:pPr>
          </w:p>
          <w:p w:rsidR="00BD2673" w:rsidRDefault="00BD2673" w:rsidP="009F6536">
            <w:pPr>
              <w:ind w:right="-1164"/>
              <w:rPr>
                <w:b/>
              </w:rPr>
            </w:pPr>
          </w:p>
          <w:p w:rsidR="00BD2673" w:rsidRDefault="00BD2673" w:rsidP="00BD2673">
            <w:pPr>
              <w:spacing w:after="0" w:line="240" w:lineRule="auto"/>
              <w:ind w:right="-1162"/>
              <w:rPr>
                <w:b/>
              </w:rPr>
            </w:pPr>
            <w:r>
              <w:rPr>
                <w:b/>
              </w:rPr>
              <w:t xml:space="preserve">-Faire les activités demandées à l’issue de la </w:t>
            </w:r>
          </w:p>
          <w:p w:rsidR="00BD2673" w:rsidRDefault="00BD2673" w:rsidP="00BD2673">
            <w:pPr>
              <w:spacing w:after="0" w:line="240" w:lineRule="auto"/>
              <w:ind w:right="-1162"/>
              <w:rPr>
                <w:b/>
              </w:rPr>
            </w:pPr>
            <w:r>
              <w:rPr>
                <w:b/>
              </w:rPr>
              <w:t xml:space="preserve">découverte (visionnage/ lecture) des documents </w:t>
            </w:r>
          </w:p>
          <w:p w:rsidR="00BD2673" w:rsidRDefault="00BD2673" w:rsidP="00BD2673">
            <w:pPr>
              <w:spacing w:after="0" w:line="240" w:lineRule="auto"/>
              <w:ind w:right="-1162"/>
              <w:rPr>
                <w:b/>
              </w:rPr>
            </w:pPr>
            <w:proofErr w:type="gramStart"/>
            <w:r>
              <w:rPr>
                <w:b/>
              </w:rPr>
              <w:t>proposés</w:t>
            </w:r>
            <w:proofErr w:type="gramEnd"/>
            <w:r w:rsidR="00E41F75">
              <w:rPr>
                <w:b/>
              </w:rPr>
              <w:t xml:space="preserve"> ci-après.</w:t>
            </w:r>
          </w:p>
          <w:p w:rsidR="00BD2673" w:rsidRDefault="00BD2673" w:rsidP="009F6536">
            <w:pPr>
              <w:ind w:right="-1164"/>
            </w:pPr>
          </w:p>
          <w:p w:rsidR="00BD2673" w:rsidRDefault="00BD2673" w:rsidP="009F6536">
            <w:pPr>
              <w:ind w:right="-1164"/>
            </w:pPr>
          </w:p>
          <w:p w:rsidR="00BD2673" w:rsidRDefault="00BD2673" w:rsidP="009F6536">
            <w:pPr>
              <w:spacing w:after="0" w:line="240" w:lineRule="auto"/>
              <w:ind w:right="-1164"/>
            </w:pPr>
          </w:p>
        </w:tc>
      </w:tr>
    </w:tbl>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E41F75" w:rsidRDefault="00E41F75" w:rsidP="00BD2673">
      <w:pPr>
        <w:spacing w:after="0" w:line="240" w:lineRule="auto"/>
        <w:ind w:right="-1164"/>
      </w:pPr>
    </w:p>
    <w:p w:rsidR="00E41F75" w:rsidRDefault="00E41F75" w:rsidP="00BD2673">
      <w:pPr>
        <w:spacing w:after="0" w:line="240" w:lineRule="auto"/>
        <w:ind w:right="-1164"/>
      </w:pPr>
    </w:p>
    <w:p w:rsidR="00E41F75" w:rsidRDefault="00E41F75" w:rsidP="00BD2673">
      <w:pPr>
        <w:spacing w:after="0" w:line="240" w:lineRule="auto"/>
        <w:ind w:right="-1164"/>
      </w:pPr>
    </w:p>
    <w:p w:rsidR="00E41F75" w:rsidRDefault="00E41F75" w:rsidP="00BD2673">
      <w:pPr>
        <w:spacing w:after="0" w:line="240" w:lineRule="auto"/>
        <w:ind w:right="-1164"/>
      </w:pPr>
    </w:p>
    <w:p w:rsidR="00E41F75" w:rsidRDefault="00E41F75" w:rsidP="00BD2673">
      <w:pPr>
        <w:spacing w:after="0" w:line="240" w:lineRule="auto"/>
        <w:ind w:right="-1164"/>
      </w:pPr>
    </w:p>
    <w:p w:rsidR="00E41F75" w:rsidRDefault="00E41F75" w:rsidP="00BD2673">
      <w:pPr>
        <w:spacing w:after="0" w:line="240" w:lineRule="auto"/>
        <w:ind w:right="-1164"/>
      </w:pPr>
    </w:p>
    <w:p w:rsidR="00E41F75" w:rsidRDefault="00E41F75"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BD2673" w:rsidRDefault="00BD2673" w:rsidP="00BD2673">
      <w:pPr>
        <w:spacing w:after="0" w:line="240" w:lineRule="auto"/>
        <w:ind w:right="-1164"/>
      </w:pPr>
    </w:p>
    <w:p w:rsidR="002E46D1" w:rsidRPr="00614F98" w:rsidRDefault="002E46D1" w:rsidP="00614F98">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4"/>
          <w:szCs w:val="24"/>
          <w:lang w:val="en-GB"/>
        </w:rPr>
      </w:pPr>
      <w:r w:rsidRPr="00614F98">
        <w:rPr>
          <w:b/>
          <w:sz w:val="24"/>
          <w:szCs w:val="24"/>
          <w:lang w:val="en-GB"/>
        </w:rPr>
        <w:lastRenderedPageBreak/>
        <w:t>THE IDEA OF PROGRESS – SÉANCE 1</w:t>
      </w:r>
    </w:p>
    <w:p w:rsidR="002E46D1" w:rsidRPr="00614F98" w:rsidRDefault="002E46D1" w:rsidP="00614F98">
      <w:pPr>
        <w:spacing w:after="0"/>
        <w:rPr>
          <w:b/>
          <w:sz w:val="24"/>
          <w:szCs w:val="24"/>
          <w:lang w:val="en-GB"/>
        </w:rPr>
      </w:pPr>
    </w:p>
    <w:p w:rsidR="00E35C10" w:rsidRPr="00614F98" w:rsidRDefault="00E35C10" w:rsidP="00614F98">
      <w:pPr>
        <w:pBdr>
          <w:top w:val="single" w:sz="4" w:space="1" w:color="auto"/>
          <w:left w:val="single" w:sz="4" w:space="4" w:color="auto"/>
          <w:bottom w:val="single" w:sz="4" w:space="1" w:color="auto"/>
          <w:right w:val="single" w:sz="4" w:space="4" w:color="auto"/>
        </w:pBdr>
        <w:spacing w:after="0"/>
        <w:rPr>
          <w:sz w:val="24"/>
          <w:szCs w:val="24"/>
          <w:lang w:val="en-GB"/>
        </w:rPr>
      </w:pPr>
      <w:r w:rsidRPr="00614F98">
        <w:rPr>
          <w:b/>
          <w:sz w:val="24"/>
          <w:szCs w:val="24"/>
          <w:lang w:val="en-GB"/>
        </w:rPr>
        <w:t>VIDEO 1: SUFFRAGETTE</w:t>
      </w:r>
      <w:r w:rsidR="005D2D25" w:rsidRPr="00614F98">
        <w:rPr>
          <w:b/>
          <w:sz w:val="24"/>
          <w:szCs w:val="24"/>
          <w:lang w:val="en-GB"/>
        </w:rPr>
        <w:tab/>
      </w:r>
      <w:r w:rsidR="005D2D25" w:rsidRPr="00614F98">
        <w:rPr>
          <w:b/>
          <w:sz w:val="24"/>
          <w:szCs w:val="24"/>
          <w:lang w:val="en-GB"/>
        </w:rPr>
        <w:tab/>
      </w:r>
      <w:hyperlink r:id="rId5" w:history="1">
        <w:r w:rsidR="005D2D25" w:rsidRPr="00614F98">
          <w:rPr>
            <w:rStyle w:val="Lienhypertexte"/>
            <w:sz w:val="24"/>
            <w:szCs w:val="24"/>
            <w:lang w:val="en-GB"/>
          </w:rPr>
          <w:t>https://www.yo</w:t>
        </w:r>
        <w:r w:rsidR="005D2D25" w:rsidRPr="00614F98">
          <w:rPr>
            <w:rStyle w:val="Lienhypertexte"/>
            <w:sz w:val="24"/>
            <w:szCs w:val="24"/>
            <w:lang w:val="en-GB"/>
          </w:rPr>
          <w:t>u</w:t>
        </w:r>
        <w:r w:rsidR="005D2D25" w:rsidRPr="00614F98">
          <w:rPr>
            <w:rStyle w:val="Lienhypertexte"/>
            <w:sz w:val="24"/>
            <w:szCs w:val="24"/>
            <w:lang w:val="en-GB"/>
          </w:rPr>
          <w:t>tu</w:t>
        </w:r>
        <w:r w:rsidR="005D2D25" w:rsidRPr="00614F98">
          <w:rPr>
            <w:rStyle w:val="Lienhypertexte"/>
            <w:sz w:val="24"/>
            <w:szCs w:val="24"/>
            <w:lang w:val="en-GB"/>
          </w:rPr>
          <w:t>b</w:t>
        </w:r>
        <w:r w:rsidR="005D2D25" w:rsidRPr="00614F98">
          <w:rPr>
            <w:rStyle w:val="Lienhypertexte"/>
            <w:sz w:val="24"/>
            <w:szCs w:val="24"/>
            <w:lang w:val="en-GB"/>
          </w:rPr>
          <w:t>e.com/watch?v=056FI2Pq9RY</w:t>
        </w:r>
      </w:hyperlink>
    </w:p>
    <w:p w:rsidR="00E35C10" w:rsidRDefault="00E41F75" w:rsidP="00614F98">
      <w:pPr>
        <w:spacing w:after="0"/>
        <w:rPr>
          <w:b/>
          <w:i/>
          <w:sz w:val="24"/>
          <w:szCs w:val="24"/>
          <w:lang w:val="en-GB"/>
        </w:rPr>
      </w:pPr>
      <w:bookmarkStart w:id="0" w:name="_GoBack"/>
      <w:bookmarkEnd w:id="0"/>
      <w:r w:rsidRPr="00E41F75">
        <w:rPr>
          <w:b/>
          <w:sz w:val="24"/>
          <w:szCs w:val="24"/>
          <w:lang w:val="en-GB"/>
        </w:rPr>
        <w:t>This video is an introduction to the sequence</w:t>
      </w:r>
      <w:r>
        <w:rPr>
          <w:b/>
          <w:i/>
          <w:sz w:val="24"/>
          <w:szCs w:val="24"/>
          <w:lang w:val="en-GB"/>
        </w:rPr>
        <w:t xml:space="preserve">. </w:t>
      </w:r>
    </w:p>
    <w:p w:rsidR="00E41F75" w:rsidRDefault="00E41F75" w:rsidP="00614F98">
      <w:pPr>
        <w:spacing w:after="0"/>
        <w:rPr>
          <w:b/>
          <w:i/>
          <w:sz w:val="24"/>
          <w:szCs w:val="24"/>
          <w:lang w:val="en-GB"/>
        </w:rPr>
      </w:pPr>
      <w:r w:rsidRPr="00E41F75">
        <w:rPr>
          <w:b/>
          <w:sz w:val="24"/>
          <w:szCs w:val="24"/>
          <w:lang w:val="en-GB"/>
        </w:rPr>
        <w:t xml:space="preserve">Anticipate the topic of the film from the title </w:t>
      </w:r>
      <w:r>
        <w:rPr>
          <w:b/>
          <w:i/>
          <w:sz w:val="24"/>
          <w:szCs w:val="24"/>
          <w:lang w:val="en-GB"/>
        </w:rPr>
        <w:t>Suffragette</w:t>
      </w:r>
      <w:proofErr w:type="gramStart"/>
      <w:r>
        <w:rPr>
          <w:b/>
          <w:i/>
          <w:sz w:val="24"/>
          <w:szCs w:val="24"/>
          <w:lang w:val="en-GB"/>
        </w:rPr>
        <w:t>:……………………………………………………………………</w:t>
      </w:r>
      <w:proofErr w:type="gramEnd"/>
    </w:p>
    <w:p w:rsidR="00E41F75" w:rsidRDefault="00E41F75" w:rsidP="00614F98">
      <w:pPr>
        <w:spacing w:after="0"/>
        <w:rPr>
          <w:b/>
          <w:i/>
          <w:sz w:val="24"/>
          <w:szCs w:val="24"/>
          <w:lang w:val="en-GB"/>
        </w:rPr>
      </w:pPr>
      <w:r>
        <w:rPr>
          <w:b/>
          <w:i/>
          <w:sz w:val="24"/>
          <w:szCs w:val="24"/>
          <w:lang w:val="en-GB"/>
        </w:rPr>
        <w:t>……………………………………………………………………………………………………………………………………………………………..</w:t>
      </w:r>
    </w:p>
    <w:p w:rsidR="00E41F75" w:rsidRPr="00983019" w:rsidRDefault="00E41F75" w:rsidP="00614F98">
      <w:pPr>
        <w:spacing w:after="0"/>
        <w:rPr>
          <w:b/>
          <w:sz w:val="24"/>
          <w:szCs w:val="24"/>
          <w:lang w:val="en-GB"/>
        </w:rPr>
      </w:pPr>
      <w:r w:rsidRPr="00983019">
        <w:rPr>
          <w:b/>
          <w:sz w:val="24"/>
          <w:szCs w:val="24"/>
          <w:lang w:val="en-GB"/>
        </w:rPr>
        <w:t>Watch it and list the different people, places and actions that you can see in this extract: People</w:t>
      </w:r>
      <w:proofErr w:type="gramStart"/>
      <w:r w:rsidRPr="00983019">
        <w:rPr>
          <w:b/>
          <w:sz w:val="24"/>
          <w:szCs w:val="24"/>
          <w:lang w:val="en-GB"/>
        </w:rPr>
        <w:t>:…………………………………………………………………………………………………………………………………………………….</w:t>
      </w:r>
      <w:proofErr w:type="gramEnd"/>
    </w:p>
    <w:p w:rsidR="00E41F75" w:rsidRPr="00983019" w:rsidRDefault="00E41F75" w:rsidP="00614F98">
      <w:pPr>
        <w:spacing w:after="0"/>
        <w:rPr>
          <w:b/>
          <w:sz w:val="24"/>
          <w:szCs w:val="24"/>
          <w:lang w:val="en-GB"/>
        </w:rPr>
      </w:pPr>
      <w:r w:rsidRPr="00983019">
        <w:rPr>
          <w:b/>
          <w:sz w:val="24"/>
          <w:szCs w:val="24"/>
          <w:lang w:val="en-GB"/>
        </w:rPr>
        <w:t>………………………………………………………………………………………………………………………………………………………………..</w:t>
      </w:r>
    </w:p>
    <w:p w:rsidR="00E41F75" w:rsidRPr="00983019" w:rsidRDefault="00E41F75" w:rsidP="00614F98">
      <w:pPr>
        <w:spacing w:after="0"/>
        <w:rPr>
          <w:b/>
          <w:sz w:val="24"/>
          <w:szCs w:val="24"/>
          <w:lang w:val="en-GB"/>
        </w:rPr>
      </w:pPr>
      <w:r w:rsidRPr="00983019">
        <w:rPr>
          <w:b/>
          <w:sz w:val="24"/>
          <w:szCs w:val="24"/>
          <w:lang w:val="en-GB"/>
        </w:rPr>
        <w:t>Places</w:t>
      </w:r>
      <w:proofErr w:type="gramStart"/>
      <w:r w:rsidRPr="00983019">
        <w:rPr>
          <w:b/>
          <w:sz w:val="24"/>
          <w:szCs w:val="24"/>
          <w:lang w:val="en-GB"/>
        </w:rPr>
        <w:t>:……………..……………………………………………………………………………………………………………………………………..</w:t>
      </w:r>
      <w:proofErr w:type="gramEnd"/>
    </w:p>
    <w:p w:rsidR="00E41F75" w:rsidRDefault="00E41F75" w:rsidP="00614F98">
      <w:pPr>
        <w:spacing w:after="0"/>
        <w:rPr>
          <w:b/>
          <w:sz w:val="24"/>
          <w:szCs w:val="24"/>
          <w:lang w:val="en-GB"/>
        </w:rPr>
      </w:pPr>
      <w:r w:rsidRPr="00983019">
        <w:rPr>
          <w:b/>
          <w:sz w:val="24"/>
          <w:szCs w:val="24"/>
          <w:lang w:val="en-GB"/>
        </w:rPr>
        <w:t>Actions: ……………………</w:t>
      </w:r>
      <w:r w:rsidR="00983019">
        <w:rPr>
          <w:b/>
          <w:sz w:val="24"/>
          <w:szCs w:val="24"/>
          <w:lang w:val="en-GB"/>
        </w:rPr>
        <w:t>……………………………………………………………………………………………………………………………..</w:t>
      </w:r>
    </w:p>
    <w:p w:rsidR="00983019" w:rsidRPr="00983019" w:rsidRDefault="00983019" w:rsidP="00614F98">
      <w:pPr>
        <w:spacing w:after="0"/>
        <w:rPr>
          <w:b/>
          <w:sz w:val="24"/>
          <w:szCs w:val="24"/>
          <w:lang w:val="en-GB"/>
        </w:rPr>
      </w:pPr>
      <w:r>
        <w:rPr>
          <w:b/>
          <w:sz w:val="24"/>
          <w:szCs w:val="24"/>
          <w:lang w:val="en-GB"/>
        </w:rPr>
        <w:t>……………………………………………………………………………………………………………………………………………………………………………………………………………………………………………………………………………………………………………………………………</w:t>
      </w:r>
    </w:p>
    <w:p w:rsidR="00E41F75" w:rsidRPr="00983019" w:rsidRDefault="00E41F75" w:rsidP="00614F98">
      <w:pPr>
        <w:spacing w:after="0"/>
        <w:rPr>
          <w:b/>
          <w:sz w:val="24"/>
          <w:szCs w:val="24"/>
          <w:lang w:val="en-GB"/>
        </w:rPr>
      </w:pPr>
      <w:r w:rsidRPr="00983019">
        <w:rPr>
          <w:b/>
          <w:sz w:val="24"/>
          <w:szCs w:val="24"/>
          <w:lang w:val="en-GB"/>
        </w:rPr>
        <w:t>Now watch and listen, pick out repeated words and words you know: ……………………………………………………</w:t>
      </w:r>
    </w:p>
    <w:p w:rsidR="00E41F75" w:rsidRPr="00983019" w:rsidRDefault="00E41F75" w:rsidP="00614F98">
      <w:pPr>
        <w:spacing w:after="0"/>
        <w:rPr>
          <w:b/>
          <w:sz w:val="24"/>
          <w:szCs w:val="24"/>
          <w:lang w:val="en-GB"/>
        </w:rPr>
      </w:pPr>
      <w:r w:rsidRPr="00983019">
        <w:rPr>
          <w:b/>
          <w:sz w:val="24"/>
          <w:szCs w:val="24"/>
          <w:lang w:val="en-GB"/>
        </w:rPr>
        <w:t>………………………………………………………………………………………………………………………………………………………………..</w:t>
      </w:r>
    </w:p>
    <w:p w:rsidR="00983019" w:rsidRDefault="00983019" w:rsidP="00983019">
      <w:pPr>
        <w:pBdr>
          <w:top w:val="single" w:sz="4" w:space="1" w:color="auto"/>
          <w:left w:val="single" w:sz="4" w:space="4" w:color="auto"/>
          <w:bottom w:val="single" w:sz="4" w:space="1" w:color="auto"/>
          <w:right w:val="single" w:sz="4" w:space="4" w:color="auto"/>
        </w:pBdr>
        <w:spacing w:after="0"/>
        <w:rPr>
          <w:b/>
          <w:sz w:val="24"/>
          <w:szCs w:val="24"/>
          <w:lang w:val="en-GB"/>
        </w:rPr>
      </w:pPr>
      <w:r>
        <w:rPr>
          <w:b/>
          <w:sz w:val="24"/>
          <w:szCs w:val="24"/>
          <w:lang w:val="en-GB"/>
        </w:rPr>
        <w:t xml:space="preserve">From the information you have collected from the different viewing, sum up what you think the film is </w:t>
      </w:r>
      <w:proofErr w:type="gramStart"/>
      <w:r>
        <w:rPr>
          <w:b/>
          <w:sz w:val="24"/>
          <w:szCs w:val="24"/>
          <w:lang w:val="en-GB"/>
        </w:rPr>
        <w:t>about</w:t>
      </w:r>
      <w:proofErr w:type="gramEnd"/>
      <w:r>
        <w:rPr>
          <w:b/>
          <w:sz w:val="24"/>
          <w:szCs w:val="24"/>
          <w:lang w:val="en-GB"/>
        </w:rPr>
        <w:t>:</w:t>
      </w:r>
    </w:p>
    <w:p w:rsidR="00983019" w:rsidRPr="00983019" w:rsidRDefault="00983019" w:rsidP="00983019">
      <w:pPr>
        <w:pBdr>
          <w:top w:val="single" w:sz="4" w:space="1" w:color="auto"/>
          <w:left w:val="single" w:sz="4" w:space="4" w:color="auto"/>
          <w:bottom w:val="single" w:sz="4" w:space="1" w:color="auto"/>
          <w:right w:val="single" w:sz="4" w:space="4" w:color="auto"/>
        </w:pBdr>
        <w:spacing w:after="0"/>
        <w:rPr>
          <w:b/>
          <w:sz w:val="24"/>
          <w:szCs w:val="24"/>
          <w:lang w:val="en-GB"/>
        </w:rPr>
      </w:pPr>
      <w:r>
        <w:rPr>
          <w:b/>
          <w:sz w:val="24"/>
          <w:szCs w:val="24"/>
          <w:lang w:val="en-GB"/>
        </w:rPr>
        <w:t>……………………………………………………………………………………………………………………………………………………………………………………………………………………………………………………………………………………………………………………………………………………………………………………………………………………………………………………………………………………………………………………………………………………………………………………………………………………………………………………………………………………………………………………………………………………………………………………………………………………………………………</w:t>
      </w:r>
    </w:p>
    <w:p w:rsidR="00983019" w:rsidRDefault="00983019" w:rsidP="00614F98">
      <w:pPr>
        <w:spacing w:after="0"/>
        <w:rPr>
          <w:b/>
          <w:i/>
          <w:sz w:val="24"/>
          <w:szCs w:val="24"/>
          <w:lang w:val="en-GB"/>
        </w:rPr>
      </w:pPr>
    </w:p>
    <w:p w:rsidR="00231175" w:rsidRDefault="00E35C10" w:rsidP="00614F98">
      <w:pPr>
        <w:pBdr>
          <w:top w:val="single" w:sz="4" w:space="1" w:color="auto"/>
          <w:left w:val="single" w:sz="4" w:space="4" w:color="auto"/>
          <w:bottom w:val="single" w:sz="4" w:space="1" w:color="auto"/>
          <w:right w:val="single" w:sz="4" w:space="4" w:color="auto"/>
        </w:pBdr>
        <w:spacing w:after="0"/>
        <w:rPr>
          <w:rStyle w:val="Lienhypertexte"/>
          <w:sz w:val="24"/>
          <w:szCs w:val="24"/>
          <w:lang w:val="en-GB"/>
        </w:rPr>
      </w:pPr>
      <w:r w:rsidRPr="00614F98">
        <w:rPr>
          <w:b/>
          <w:sz w:val="24"/>
          <w:szCs w:val="24"/>
          <w:lang w:val="en-GB"/>
        </w:rPr>
        <w:t>VIDEO 2: WOMEN’S SUFFRAGE AROUND THE WORLD</w:t>
      </w:r>
      <w:r w:rsidR="005D2D25" w:rsidRPr="00614F98">
        <w:rPr>
          <w:b/>
          <w:sz w:val="24"/>
          <w:szCs w:val="24"/>
          <w:lang w:val="en-GB"/>
        </w:rPr>
        <w:t xml:space="preserve"> </w:t>
      </w:r>
      <w:hyperlink r:id="rId6" w:history="1">
        <w:r w:rsidR="005D2D25" w:rsidRPr="00614F98">
          <w:rPr>
            <w:rStyle w:val="Lienhypertexte"/>
            <w:sz w:val="24"/>
            <w:szCs w:val="24"/>
            <w:lang w:val="en-GB"/>
          </w:rPr>
          <w:t>https://www.youtube.com/watch?v=v3D8f57vrN8</w:t>
        </w:r>
      </w:hyperlink>
    </w:p>
    <w:p w:rsidR="00FF6ADF" w:rsidRPr="00FF6ADF" w:rsidRDefault="00FF6ADF" w:rsidP="00614F98">
      <w:pPr>
        <w:pBdr>
          <w:top w:val="single" w:sz="4" w:space="1" w:color="auto"/>
          <w:left w:val="single" w:sz="4" w:space="4" w:color="auto"/>
          <w:bottom w:val="single" w:sz="4" w:space="1" w:color="auto"/>
          <w:right w:val="single" w:sz="4" w:space="4" w:color="auto"/>
        </w:pBdr>
        <w:spacing w:after="0"/>
        <w:rPr>
          <w:b/>
          <w:sz w:val="24"/>
          <w:szCs w:val="24"/>
          <w:lang w:val="en-GB"/>
        </w:rPr>
      </w:pPr>
      <w:r>
        <w:rPr>
          <w:rStyle w:val="Lienhypertexte"/>
          <w:b/>
          <w:color w:val="auto"/>
          <w:sz w:val="24"/>
          <w:szCs w:val="24"/>
          <w:u w:val="none"/>
          <w:lang w:val="en-GB"/>
        </w:rPr>
        <w:t>(</w:t>
      </w:r>
      <w:proofErr w:type="gramStart"/>
      <w:r>
        <w:rPr>
          <w:rStyle w:val="Lienhypertexte"/>
          <w:b/>
          <w:color w:val="auto"/>
          <w:sz w:val="24"/>
          <w:szCs w:val="24"/>
          <w:u w:val="none"/>
          <w:lang w:val="en-GB"/>
        </w:rPr>
        <w:t>watch</w:t>
      </w:r>
      <w:proofErr w:type="gramEnd"/>
      <w:r>
        <w:rPr>
          <w:rStyle w:val="Lienhypertexte"/>
          <w:b/>
          <w:color w:val="auto"/>
          <w:sz w:val="24"/>
          <w:szCs w:val="24"/>
          <w:u w:val="none"/>
          <w:lang w:val="en-GB"/>
        </w:rPr>
        <w:t xml:space="preserve"> up to</w:t>
      </w:r>
      <w:r w:rsidRPr="00FF6ADF">
        <w:rPr>
          <w:rStyle w:val="Lienhypertexte"/>
          <w:b/>
          <w:color w:val="auto"/>
          <w:sz w:val="24"/>
          <w:szCs w:val="24"/>
          <w:u w:val="none"/>
          <w:lang w:val="en-GB"/>
        </w:rPr>
        <w:t xml:space="preserve"> 2’18</w:t>
      </w:r>
      <w:r>
        <w:rPr>
          <w:rStyle w:val="Lienhypertexte"/>
          <w:b/>
          <w:color w:val="auto"/>
          <w:sz w:val="24"/>
          <w:szCs w:val="24"/>
          <w:u w:val="none"/>
          <w:lang w:val="en-GB"/>
        </w:rPr>
        <w:t>)</w:t>
      </w:r>
    </w:p>
    <w:p w:rsidR="00614F98" w:rsidRDefault="00614F98" w:rsidP="00614F98">
      <w:pPr>
        <w:spacing w:after="0"/>
        <w:rPr>
          <w:b/>
          <w:sz w:val="24"/>
          <w:szCs w:val="24"/>
          <w:lang w:val="en-GB"/>
        </w:rPr>
      </w:pPr>
    </w:p>
    <w:p w:rsidR="00E35C10" w:rsidRPr="00614F98" w:rsidRDefault="00E35C10" w:rsidP="00614F98">
      <w:pPr>
        <w:spacing w:after="0"/>
        <w:rPr>
          <w:b/>
          <w:sz w:val="24"/>
          <w:szCs w:val="24"/>
          <w:highlight w:val="lightGray"/>
          <w:lang w:val="en-US"/>
        </w:rPr>
      </w:pPr>
      <w:r w:rsidRPr="00614F98">
        <w:rPr>
          <w:b/>
          <w:sz w:val="24"/>
          <w:szCs w:val="24"/>
          <w:lang w:val="en-GB"/>
        </w:rPr>
        <w:t xml:space="preserve">1. </w:t>
      </w:r>
      <w:r w:rsidRPr="00614F98">
        <w:rPr>
          <w:b/>
          <w:sz w:val="24"/>
          <w:szCs w:val="24"/>
          <w:lang w:val="en-US"/>
        </w:rPr>
        <w:t>Give the dates of women enfranchisement in the following countries:</w:t>
      </w:r>
    </w:p>
    <w:p w:rsidR="00E35C10" w:rsidRPr="00614F98" w:rsidRDefault="00E35C10" w:rsidP="00614F98">
      <w:pPr>
        <w:spacing w:after="0"/>
        <w:rPr>
          <w:sz w:val="24"/>
          <w:szCs w:val="24"/>
          <w:lang w:val="en-US"/>
        </w:rPr>
      </w:pPr>
      <w:r w:rsidRPr="00614F98">
        <w:rPr>
          <w:sz w:val="24"/>
          <w:szCs w:val="24"/>
          <w:lang w:val="en-US"/>
        </w:rPr>
        <w:t>New Zealand:</w:t>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lang w:val="en-US"/>
        </w:rPr>
        <w:tab/>
        <w:t>South Africa:</w:t>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lang w:val="en-US"/>
        </w:rPr>
        <w:t xml:space="preserve"> </w:t>
      </w:r>
      <w:r w:rsidRPr="00614F98">
        <w:rPr>
          <w:sz w:val="24"/>
          <w:szCs w:val="24"/>
          <w:lang w:val="en-US"/>
        </w:rPr>
        <w:tab/>
        <w:t>Australia:</w:t>
      </w:r>
      <w:r w:rsidRPr="00614F98">
        <w:rPr>
          <w:sz w:val="24"/>
          <w:szCs w:val="24"/>
          <w:u w:val="single"/>
          <w:lang w:val="en-US"/>
        </w:rPr>
        <w:tab/>
      </w:r>
      <w:r w:rsidRPr="00614F98">
        <w:rPr>
          <w:sz w:val="24"/>
          <w:szCs w:val="24"/>
          <w:u w:val="single"/>
          <w:lang w:val="en-US"/>
        </w:rPr>
        <w:tab/>
      </w:r>
      <w:r w:rsidRPr="00614F98">
        <w:rPr>
          <w:sz w:val="24"/>
          <w:szCs w:val="24"/>
          <w:u w:val="single"/>
          <w:lang w:val="en-US"/>
        </w:rPr>
        <w:tab/>
      </w:r>
    </w:p>
    <w:p w:rsidR="00E35C10" w:rsidRPr="00614F98" w:rsidRDefault="00E35C10" w:rsidP="00614F98">
      <w:pPr>
        <w:spacing w:after="0"/>
        <w:rPr>
          <w:sz w:val="24"/>
          <w:szCs w:val="24"/>
          <w:lang w:val="en-US"/>
        </w:rPr>
      </w:pPr>
      <w:r w:rsidRPr="00614F98">
        <w:rPr>
          <w:sz w:val="24"/>
          <w:szCs w:val="24"/>
          <w:lang w:val="en-US"/>
        </w:rPr>
        <w:t>UK/ CANADA:</w:t>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lang w:val="en-US"/>
        </w:rPr>
        <w:tab/>
        <w:t>USA:</w:t>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lang w:val="en-US"/>
        </w:rPr>
        <w:tab/>
      </w:r>
      <w:r w:rsidRPr="00614F98">
        <w:rPr>
          <w:sz w:val="24"/>
          <w:szCs w:val="24"/>
          <w:lang w:val="en-US"/>
        </w:rPr>
        <w:tab/>
      </w:r>
    </w:p>
    <w:p w:rsidR="00614F98" w:rsidRDefault="00614F98" w:rsidP="00614F98">
      <w:pPr>
        <w:spacing w:after="0"/>
        <w:rPr>
          <w:b/>
          <w:sz w:val="24"/>
          <w:szCs w:val="24"/>
          <w:lang w:val="en-US"/>
        </w:rPr>
      </w:pPr>
    </w:p>
    <w:p w:rsidR="00E35C10" w:rsidRPr="00614F98" w:rsidRDefault="00E35C10" w:rsidP="00614F98">
      <w:pPr>
        <w:spacing w:after="0"/>
        <w:rPr>
          <w:b/>
          <w:sz w:val="24"/>
          <w:szCs w:val="24"/>
          <w:lang w:val="en-US"/>
        </w:rPr>
      </w:pPr>
      <w:r w:rsidRPr="00614F98">
        <w:rPr>
          <w:b/>
          <w:sz w:val="24"/>
          <w:szCs w:val="24"/>
          <w:lang w:val="en-US"/>
        </w:rPr>
        <w:t xml:space="preserve">2. Give the name of some of the women who fought for the right to vote. </w:t>
      </w:r>
    </w:p>
    <w:p w:rsidR="00FF6ADF" w:rsidRDefault="00FF6ADF" w:rsidP="00614F98">
      <w:pPr>
        <w:spacing w:after="0"/>
        <w:rPr>
          <w:sz w:val="24"/>
          <w:szCs w:val="24"/>
          <w:lang w:val="en-US"/>
        </w:rPr>
      </w:pPr>
    </w:p>
    <w:p w:rsidR="00E35C10" w:rsidRPr="00614F98" w:rsidRDefault="00E35C10" w:rsidP="00614F98">
      <w:pPr>
        <w:spacing w:after="0"/>
        <w:rPr>
          <w:sz w:val="24"/>
          <w:szCs w:val="24"/>
          <w:u w:val="single"/>
          <w:lang w:val="en-US"/>
        </w:rPr>
      </w:pPr>
      <w:r w:rsidRPr="00614F98">
        <w:rPr>
          <w:sz w:val="24"/>
          <w:szCs w:val="24"/>
          <w:lang w:val="en-US"/>
        </w:rPr>
        <w:t xml:space="preserve">United Kingdom:  </w:t>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p>
    <w:p w:rsidR="00E35C10" w:rsidRPr="00614F98" w:rsidRDefault="00E35C10" w:rsidP="00614F98">
      <w:pPr>
        <w:spacing w:after="0"/>
        <w:rPr>
          <w:sz w:val="24"/>
          <w:szCs w:val="24"/>
          <w:u w:val="single"/>
          <w:lang w:val="en-US"/>
        </w:rPr>
      </w:pPr>
      <w:r w:rsidRPr="00614F98">
        <w:rPr>
          <w:sz w:val="24"/>
          <w:szCs w:val="24"/>
          <w:lang w:val="en-US"/>
        </w:rPr>
        <w:t xml:space="preserve">United States:  </w:t>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p>
    <w:p w:rsidR="00614F98" w:rsidRDefault="00614F98" w:rsidP="00614F98">
      <w:pPr>
        <w:spacing w:after="0"/>
        <w:rPr>
          <w:b/>
          <w:sz w:val="24"/>
          <w:szCs w:val="24"/>
          <w:lang w:val="en-US"/>
        </w:rPr>
      </w:pPr>
    </w:p>
    <w:p w:rsidR="00E35C10" w:rsidRPr="00614F98" w:rsidRDefault="00E35C10" w:rsidP="00614F98">
      <w:pPr>
        <w:spacing w:after="0"/>
        <w:rPr>
          <w:b/>
          <w:sz w:val="24"/>
          <w:szCs w:val="24"/>
          <w:lang w:val="en-US"/>
        </w:rPr>
      </w:pPr>
      <w:r w:rsidRPr="00614F98">
        <w:rPr>
          <w:b/>
          <w:sz w:val="24"/>
          <w:szCs w:val="24"/>
          <w:lang w:val="en-US"/>
        </w:rPr>
        <w:t>3. Describe their means of action</w:t>
      </w:r>
      <w:r w:rsidR="002E46D1" w:rsidRPr="00614F98">
        <w:rPr>
          <w:b/>
          <w:sz w:val="24"/>
          <w:szCs w:val="24"/>
          <w:lang w:val="en-US"/>
        </w:rPr>
        <w:t xml:space="preserve"> and the repression they endured.</w:t>
      </w:r>
    </w:p>
    <w:p w:rsidR="002E46D1" w:rsidRPr="00614F98" w:rsidRDefault="002E46D1" w:rsidP="00614F98">
      <w:pPr>
        <w:spacing w:after="0"/>
        <w:rPr>
          <w:b/>
          <w:sz w:val="24"/>
          <w:szCs w:val="24"/>
          <w:u w:val="single"/>
          <w:lang w:val="en-US"/>
        </w:rPr>
      </w:pP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P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r w:rsidR="00614F98">
        <w:rPr>
          <w:b/>
          <w:sz w:val="24"/>
          <w:szCs w:val="24"/>
          <w:u w:val="single"/>
          <w:lang w:val="en-US"/>
        </w:rPr>
        <w:tab/>
      </w:r>
    </w:p>
    <w:p w:rsidR="00614F98" w:rsidRDefault="00614F98" w:rsidP="00614F98">
      <w:pPr>
        <w:spacing w:after="0"/>
        <w:rPr>
          <w:b/>
          <w:sz w:val="24"/>
          <w:szCs w:val="24"/>
          <w:lang w:val="en-US"/>
        </w:rPr>
      </w:pPr>
    </w:p>
    <w:p w:rsidR="00E35C10" w:rsidRPr="00614F98" w:rsidRDefault="002E46D1" w:rsidP="00614F98">
      <w:pPr>
        <w:spacing w:after="0"/>
        <w:rPr>
          <w:b/>
          <w:sz w:val="24"/>
          <w:szCs w:val="24"/>
          <w:lang w:val="en-US"/>
        </w:rPr>
      </w:pPr>
      <w:r w:rsidRPr="00614F98">
        <w:rPr>
          <w:b/>
          <w:sz w:val="24"/>
          <w:szCs w:val="24"/>
          <w:lang w:val="en-US"/>
        </w:rPr>
        <w:t>4. Explain the role of WW1 in women</w:t>
      </w:r>
      <w:r w:rsidR="00FF6ADF">
        <w:rPr>
          <w:b/>
          <w:sz w:val="24"/>
          <w:szCs w:val="24"/>
          <w:lang w:val="en-US"/>
        </w:rPr>
        <w:t>’s</w:t>
      </w:r>
      <w:r w:rsidRPr="00614F98">
        <w:rPr>
          <w:b/>
          <w:sz w:val="24"/>
          <w:szCs w:val="24"/>
          <w:lang w:val="en-US"/>
        </w:rPr>
        <w:t xml:space="preserve"> enfranchisement</w:t>
      </w:r>
    </w:p>
    <w:p w:rsidR="00FF6ADF" w:rsidRDefault="00FF6ADF" w:rsidP="00614F98">
      <w:pPr>
        <w:spacing w:after="0"/>
        <w:rPr>
          <w:sz w:val="24"/>
          <w:szCs w:val="24"/>
          <w:u w:val="single"/>
          <w:lang w:val="en-US"/>
        </w:rPr>
      </w:pPr>
    </w:p>
    <w:p w:rsidR="00E35C10" w:rsidRDefault="002E46D1" w:rsidP="00614F98">
      <w:pPr>
        <w:spacing w:after="0"/>
        <w:rPr>
          <w:sz w:val="24"/>
          <w:szCs w:val="24"/>
          <w:u w:val="single"/>
          <w:lang w:val="en-US"/>
        </w:rPr>
      </w:pP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P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r w:rsidR="00614F98">
        <w:rPr>
          <w:sz w:val="24"/>
          <w:szCs w:val="24"/>
          <w:u w:val="single"/>
          <w:lang w:val="en-US"/>
        </w:rPr>
        <w:tab/>
      </w:r>
    </w:p>
    <w:p w:rsidR="00FF6ADF" w:rsidRDefault="00FF6ADF" w:rsidP="00614F98">
      <w:pPr>
        <w:spacing w:after="0"/>
        <w:rPr>
          <w:sz w:val="24"/>
          <w:szCs w:val="24"/>
          <w:u w:val="single"/>
          <w:lang w:val="en-US"/>
        </w:rPr>
      </w:pPr>
    </w:p>
    <w:p w:rsidR="00FF6ADF" w:rsidRDefault="00FF6ADF" w:rsidP="00614F98">
      <w:pPr>
        <w:spacing w:after="0"/>
        <w:rPr>
          <w:sz w:val="24"/>
          <w:szCs w:val="24"/>
          <w:u w:val="single"/>
          <w:lang w:val="en-US"/>
        </w:rPr>
      </w:pPr>
    </w:p>
    <w:p w:rsidR="00FF6ADF" w:rsidRPr="00614F98" w:rsidRDefault="00FF6ADF" w:rsidP="00FF6ADF">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jc w:val="center"/>
        <w:rPr>
          <w:b/>
          <w:sz w:val="24"/>
          <w:szCs w:val="24"/>
          <w:lang w:val="en-GB"/>
        </w:rPr>
      </w:pPr>
      <w:r>
        <w:rPr>
          <w:b/>
          <w:sz w:val="24"/>
          <w:szCs w:val="24"/>
          <w:lang w:val="en-GB"/>
        </w:rPr>
        <w:t>THE IDEA OF PROGRESS – SÉANCE 2</w:t>
      </w:r>
    </w:p>
    <w:p w:rsidR="00FF6ADF" w:rsidRPr="00FF6ADF" w:rsidRDefault="00FF6ADF" w:rsidP="00614F98">
      <w:pPr>
        <w:spacing w:after="0"/>
        <w:rPr>
          <w:sz w:val="24"/>
          <w:szCs w:val="24"/>
          <w:u w:val="single"/>
          <w:lang w:val="en-GB"/>
        </w:rPr>
      </w:pPr>
    </w:p>
    <w:p w:rsidR="00FF6ADF" w:rsidRPr="002B373B" w:rsidRDefault="00FF6ADF" w:rsidP="00FF6ADF">
      <w:pPr>
        <w:suppressLineNumbers/>
        <w:pBdr>
          <w:top w:val="single" w:sz="4" w:space="1" w:color="auto"/>
          <w:left w:val="single" w:sz="4" w:space="4" w:color="auto"/>
          <w:bottom w:val="single" w:sz="4" w:space="1" w:color="auto"/>
          <w:right w:val="single" w:sz="4" w:space="4" w:color="auto"/>
        </w:pBdr>
        <w:spacing w:before="100" w:beforeAutospacing="1" w:after="100" w:afterAutospacing="1" w:line="240" w:lineRule="auto"/>
        <w:jc w:val="center"/>
        <w:outlineLvl w:val="1"/>
        <w:rPr>
          <w:rFonts w:eastAsia="Times New Roman" w:cs="Times New Roman"/>
          <w:b/>
          <w:bCs/>
          <w:sz w:val="36"/>
          <w:szCs w:val="36"/>
          <w:lang w:val="en-US" w:eastAsia="fr-FR"/>
        </w:rPr>
      </w:pPr>
      <w:r w:rsidRPr="002B373B">
        <w:rPr>
          <w:noProof/>
          <w:sz w:val="24"/>
          <w:szCs w:val="24"/>
          <w:lang w:eastAsia="fr-FR"/>
        </w:rPr>
        <w:drawing>
          <wp:anchor distT="0" distB="0" distL="114300" distR="114300" simplePos="0" relativeHeight="251659264" behindDoc="1" locked="0" layoutInCell="1" allowOverlap="1" wp14:anchorId="7FC614D3" wp14:editId="6D19D690">
            <wp:simplePos x="0" y="0"/>
            <wp:positionH relativeFrom="column">
              <wp:posOffset>4314190</wp:posOffset>
            </wp:positionH>
            <wp:positionV relativeFrom="paragraph">
              <wp:posOffset>203200</wp:posOffset>
            </wp:positionV>
            <wp:extent cx="2557780" cy="3804285"/>
            <wp:effectExtent l="0" t="0" r="0" b="5715"/>
            <wp:wrapThrough wrapText="bothSides">
              <wp:wrapPolygon edited="0">
                <wp:start x="0" y="0"/>
                <wp:lineTo x="0" y="21524"/>
                <wp:lineTo x="21396" y="21524"/>
                <wp:lineTo x="21396" y="0"/>
                <wp:lineTo x="0" y="0"/>
              </wp:wrapPolygon>
            </wp:wrapThrough>
            <wp:docPr id="1" name="Image 1" descr="http://cdn.marxist.com/images/stories/women/iw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arxist.com/images/stories/women/iw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7780" cy="3804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373B">
        <w:rPr>
          <w:rFonts w:eastAsia="Times New Roman" w:cs="Times New Roman"/>
          <w:b/>
          <w:bCs/>
          <w:sz w:val="36"/>
          <w:szCs w:val="36"/>
          <w:lang w:val="en-US" w:eastAsia="fr-FR"/>
        </w:rPr>
        <w:t>How Did WW1 Most Change Life for Women?</w:t>
      </w:r>
    </w:p>
    <w:p w:rsidR="00FF6ADF" w:rsidRPr="002B373B" w:rsidRDefault="00FF6ADF" w:rsidP="00FF6ADF">
      <w:pPr>
        <w:suppressLineNumbers/>
        <w:spacing w:after="0" w:line="240" w:lineRule="auto"/>
        <w:jc w:val="both"/>
        <w:rPr>
          <w:rFonts w:eastAsia="Times New Roman" w:cs="Times New Roman"/>
          <w:sz w:val="24"/>
          <w:szCs w:val="24"/>
          <w:lang w:val="en-US" w:eastAsia="fr-FR"/>
        </w:rPr>
      </w:pPr>
    </w:p>
    <w:p w:rsidR="00FF6ADF" w:rsidRPr="002B373B" w:rsidRDefault="00FF6ADF" w:rsidP="00FF6ADF">
      <w:pPr>
        <w:suppressLineNumbers/>
        <w:spacing w:after="0" w:line="240" w:lineRule="auto"/>
        <w:jc w:val="both"/>
        <w:rPr>
          <w:rFonts w:eastAsia="Times New Roman" w:cs="Times New Roman"/>
          <w:sz w:val="24"/>
          <w:szCs w:val="24"/>
          <w:lang w:val="en-US" w:eastAsia="fr-FR"/>
        </w:rPr>
      </w:pPr>
    </w:p>
    <w:p w:rsidR="00FF6ADF" w:rsidRPr="002B373B" w:rsidRDefault="00FF6ADF" w:rsidP="00FF6ADF">
      <w:pPr>
        <w:spacing w:after="0" w:line="240" w:lineRule="auto"/>
        <w:jc w:val="both"/>
        <w:rPr>
          <w:rFonts w:eastAsia="Times New Roman" w:cs="Times New Roman"/>
          <w:i/>
          <w:sz w:val="24"/>
          <w:szCs w:val="24"/>
          <w:lang w:val="en-US" w:eastAsia="fr-FR"/>
        </w:rPr>
      </w:pPr>
      <w:r w:rsidRPr="002B373B">
        <w:rPr>
          <w:rFonts w:eastAsia="Times New Roman" w:cs="Times New Roman"/>
          <w:i/>
          <w:sz w:val="24"/>
          <w:szCs w:val="24"/>
          <w:lang w:val="en-US" w:eastAsia="fr-FR"/>
        </w:rPr>
        <w:t>The last hundred years has seen a transformation in women's lives. How much of this change dates back to the four years of World War One - and what was the biggest change in women's lives as a result of the conflict?</w:t>
      </w:r>
    </w:p>
    <w:p w:rsidR="00FF6ADF" w:rsidRPr="002B373B" w:rsidRDefault="00FF6ADF" w:rsidP="00FF6ADF">
      <w:pPr>
        <w:suppressLineNumbers/>
        <w:spacing w:after="0" w:line="240" w:lineRule="auto"/>
        <w:jc w:val="both"/>
        <w:outlineLvl w:val="2"/>
        <w:rPr>
          <w:rFonts w:eastAsia="Times New Roman" w:cs="Times New Roman"/>
          <w:b/>
          <w:bCs/>
          <w:sz w:val="24"/>
          <w:szCs w:val="24"/>
          <w:lang w:val="en-US" w:eastAsia="fr-FR"/>
        </w:rPr>
      </w:pPr>
    </w:p>
    <w:p w:rsidR="00FF6ADF" w:rsidRPr="002B373B" w:rsidRDefault="00FF6ADF" w:rsidP="00FF6ADF">
      <w:pPr>
        <w:spacing w:after="0" w:line="240" w:lineRule="auto"/>
        <w:jc w:val="both"/>
        <w:outlineLvl w:val="2"/>
        <w:rPr>
          <w:rFonts w:eastAsia="Times New Roman" w:cs="Times New Roman"/>
          <w:b/>
          <w:bCs/>
          <w:sz w:val="24"/>
          <w:szCs w:val="24"/>
          <w:lang w:val="en-US" w:eastAsia="fr-FR"/>
        </w:rPr>
      </w:pPr>
      <w:r w:rsidRPr="002B373B">
        <w:rPr>
          <w:rFonts w:eastAsia="Times New Roman" w:cs="Times New Roman"/>
          <w:b/>
          <w:bCs/>
          <w:sz w:val="24"/>
          <w:szCs w:val="24"/>
          <w:lang w:val="en-US" w:eastAsia="fr-FR"/>
        </w:rPr>
        <w:t>WW1 historian, Prof. Margaret MacMillan</w:t>
      </w:r>
    </w:p>
    <w:p w:rsidR="00FF6ADF" w:rsidRPr="002B373B" w:rsidRDefault="00FF6ADF" w:rsidP="00FF6ADF">
      <w:pPr>
        <w:suppressLineNumbers/>
        <w:spacing w:after="0" w:line="240" w:lineRule="auto"/>
        <w:jc w:val="both"/>
        <w:rPr>
          <w:rFonts w:eastAsia="Times New Roman" w:cs="Times New Roman"/>
          <w:sz w:val="24"/>
          <w:szCs w:val="24"/>
          <w:lang w:val="en-US" w:eastAsia="fr-FR"/>
        </w:rPr>
      </w:pPr>
    </w:p>
    <w:p w:rsidR="00FF6ADF" w:rsidRPr="002B373B" w:rsidRDefault="00FF6ADF" w:rsidP="00FF6ADF">
      <w:pPr>
        <w:spacing w:after="0" w:line="240" w:lineRule="auto"/>
        <w:jc w:val="both"/>
        <w:rPr>
          <w:rFonts w:eastAsia="Times New Roman" w:cs="Times New Roman"/>
          <w:sz w:val="24"/>
          <w:szCs w:val="24"/>
          <w:lang w:val="en-US" w:eastAsia="fr-FR"/>
        </w:rPr>
      </w:pPr>
      <w:r w:rsidRPr="002B373B">
        <w:rPr>
          <w:rFonts w:eastAsia="Times New Roman" w:cs="Times New Roman"/>
          <w:sz w:val="24"/>
          <w:szCs w:val="24"/>
          <w:lang w:val="en-US" w:eastAsia="fr-FR"/>
        </w:rPr>
        <w:t>The war changed women’s lives, and in some ways for the better. They showed society that they were able to do men’s jobs and were intellectually more than capable of taking part in society. However, those gains could not be completely consolidated after the war was over; many women were forced from their jobs once the men returned and expected to go back into domestic life. Many women had earned the right to vote, but such things as going to university or standing as MPs were still overwhelmingly the preserve of men.</w:t>
      </w:r>
    </w:p>
    <w:p w:rsidR="00FF6ADF" w:rsidRPr="002B373B" w:rsidRDefault="00FF6ADF" w:rsidP="00FF6ADF">
      <w:pPr>
        <w:suppressLineNumbers/>
        <w:spacing w:before="100" w:beforeAutospacing="1" w:after="100" w:afterAutospacing="1" w:line="240" w:lineRule="auto"/>
        <w:jc w:val="both"/>
        <w:outlineLvl w:val="2"/>
        <w:rPr>
          <w:rFonts w:eastAsia="Times New Roman" w:cs="Times New Roman"/>
          <w:b/>
          <w:bCs/>
          <w:sz w:val="24"/>
          <w:szCs w:val="24"/>
          <w:lang w:val="en-US" w:eastAsia="fr-FR"/>
        </w:rPr>
      </w:pPr>
      <w:r w:rsidRPr="002B373B">
        <w:rPr>
          <w:rFonts w:eastAsia="Times New Roman" w:cs="Times New Roman"/>
          <w:b/>
          <w:bCs/>
          <w:sz w:val="24"/>
          <w:szCs w:val="24"/>
          <w:lang w:val="en-US" w:eastAsia="fr-FR"/>
        </w:rPr>
        <w:t xml:space="preserve">War historian, Dr. Jonathan </w:t>
      </w:r>
      <w:proofErr w:type="spellStart"/>
      <w:r w:rsidRPr="002B373B">
        <w:rPr>
          <w:rFonts w:eastAsia="Times New Roman" w:cs="Times New Roman"/>
          <w:b/>
          <w:bCs/>
          <w:sz w:val="24"/>
          <w:szCs w:val="24"/>
          <w:lang w:val="en-US" w:eastAsia="fr-FR"/>
        </w:rPr>
        <w:t>Boff</w:t>
      </w:r>
      <w:proofErr w:type="spellEnd"/>
    </w:p>
    <w:p w:rsidR="00FF6ADF" w:rsidRPr="002B373B" w:rsidRDefault="00FF6ADF" w:rsidP="00FF6ADF">
      <w:pPr>
        <w:spacing w:before="100" w:beforeAutospacing="1" w:after="100" w:afterAutospacing="1" w:line="240" w:lineRule="auto"/>
        <w:jc w:val="both"/>
        <w:rPr>
          <w:rFonts w:eastAsia="Times New Roman" w:cs="Times New Roman"/>
          <w:sz w:val="24"/>
          <w:szCs w:val="24"/>
          <w:lang w:val="en-US" w:eastAsia="fr-FR"/>
        </w:rPr>
      </w:pPr>
      <w:r w:rsidRPr="002B373B">
        <w:rPr>
          <w:rFonts w:eastAsia="Times New Roman" w:cs="Times New Roman"/>
          <w:sz w:val="24"/>
          <w:szCs w:val="24"/>
          <w:lang w:val="en-US" w:eastAsia="fr-FR"/>
        </w:rPr>
        <w:t>One of the biggest improvements in the lives of women during the First World War was in the area of health. Women lived longer and healthier lives after the war and lost fewer children in infancy. During and after the war infant mortality was reduced by two thirds. The explanations are complex, but better living standards and nutrition are a large part of the answer. Smaller households and earnings rising faster than food prices meant there was more food to go around. Housewives shopped more carefully. And government policy, such as rationing and restrictions on pubs, may also have helped.</w:t>
      </w:r>
    </w:p>
    <w:p w:rsidR="00FF6ADF" w:rsidRPr="002B373B" w:rsidRDefault="00FF6ADF" w:rsidP="00FF6ADF">
      <w:pPr>
        <w:spacing w:before="100" w:beforeAutospacing="1" w:after="100" w:afterAutospacing="1" w:line="240" w:lineRule="auto"/>
        <w:jc w:val="both"/>
        <w:outlineLvl w:val="2"/>
        <w:rPr>
          <w:rFonts w:eastAsia="Times New Roman" w:cs="Times New Roman"/>
          <w:b/>
          <w:bCs/>
          <w:sz w:val="24"/>
          <w:szCs w:val="24"/>
          <w:lang w:val="en-US" w:eastAsia="fr-FR"/>
        </w:rPr>
      </w:pPr>
      <w:r w:rsidRPr="002B373B">
        <w:rPr>
          <w:rFonts w:eastAsia="Times New Roman" w:cs="Times New Roman"/>
          <w:b/>
          <w:bCs/>
          <w:sz w:val="24"/>
          <w:szCs w:val="24"/>
          <w:lang w:val="en-US" w:eastAsia="fr-FR"/>
        </w:rPr>
        <w:t>Suffragette expert, Elizabeth Crawford</w:t>
      </w:r>
    </w:p>
    <w:p w:rsidR="00FF6ADF" w:rsidRPr="002B373B" w:rsidRDefault="00FF6ADF" w:rsidP="00FF6ADF">
      <w:pPr>
        <w:spacing w:before="100" w:beforeAutospacing="1" w:after="100" w:afterAutospacing="1" w:line="240" w:lineRule="auto"/>
        <w:jc w:val="both"/>
        <w:rPr>
          <w:rFonts w:eastAsia="Times New Roman" w:cs="Times New Roman"/>
          <w:sz w:val="24"/>
          <w:szCs w:val="24"/>
          <w:lang w:val="en-US" w:eastAsia="fr-FR"/>
        </w:rPr>
      </w:pPr>
      <w:r w:rsidRPr="002B373B">
        <w:rPr>
          <w:rFonts w:eastAsia="Times New Roman" w:cs="Times New Roman"/>
          <w:sz w:val="24"/>
          <w:szCs w:val="24"/>
          <w:lang w:val="en-US" w:eastAsia="fr-FR"/>
        </w:rPr>
        <w:t xml:space="preserve">At the end of World War One, women’s lives were </w:t>
      </w:r>
      <w:proofErr w:type="spellStart"/>
      <w:r w:rsidRPr="002B373B">
        <w:rPr>
          <w:rFonts w:eastAsia="Times New Roman" w:cs="Times New Roman"/>
          <w:sz w:val="24"/>
          <w:szCs w:val="24"/>
          <w:lang w:val="en-US" w:eastAsia="fr-FR"/>
        </w:rPr>
        <w:t>revolutionised</w:t>
      </w:r>
      <w:proofErr w:type="spellEnd"/>
      <w:r w:rsidRPr="002B373B">
        <w:rPr>
          <w:rFonts w:eastAsia="Times New Roman" w:cs="Times New Roman"/>
          <w:sz w:val="24"/>
          <w:szCs w:val="24"/>
          <w:lang w:val="en-US" w:eastAsia="fr-FR"/>
        </w:rPr>
        <w:t xml:space="preserve"> by the 1918 Representation of the People Act. While men were granted the vote at 21, the suffragists pragmatically settled for a lesser measure for women, knowing that, as voters, they could exercise direct influence on parliament.</w:t>
      </w:r>
    </w:p>
    <w:p w:rsidR="00FF6ADF" w:rsidRPr="002B373B" w:rsidRDefault="00FF6ADF" w:rsidP="00FF6ADF">
      <w:pPr>
        <w:spacing w:before="100" w:beforeAutospacing="1" w:after="100" w:afterAutospacing="1" w:line="240" w:lineRule="auto"/>
        <w:jc w:val="both"/>
        <w:outlineLvl w:val="2"/>
        <w:rPr>
          <w:rFonts w:eastAsia="Times New Roman" w:cs="Times New Roman"/>
          <w:b/>
          <w:bCs/>
          <w:sz w:val="24"/>
          <w:szCs w:val="24"/>
          <w:lang w:val="en-US" w:eastAsia="fr-FR"/>
        </w:rPr>
      </w:pPr>
      <w:r w:rsidRPr="002B373B">
        <w:rPr>
          <w:rFonts w:eastAsia="Times New Roman" w:cs="Times New Roman"/>
          <w:b/>
          <w:bCs/>
          <w:sz w:val="24"/>
          <w:szCs w:val="24"/>
          <w:lang w:val="en-US" w:eastAsia="fr-FR"/>
        </w:rPr>
        <w:t xml:space="preserve">WW1 historian, Dr. </w:t>
      </w:r>
      <w:proofErr w:type="spellStart"/>
      <w:r w:rsidRPr="002B373B">
        <w:rPr>
          <w:rFonts w:eastAsia="Times New Roman" w:cs="Times New Roman"/>
          <w:b/>
          <w:bCs/>
          <w:sz w:val="24"/>
          <w:szCs w:val="24"/>
          <w:lang w:val="en-US" w:eastAsia="fr-FR"/>
        </w:rPr>
        <w:t>Krisztina</w:t>
      </w:r>
      <w:proofErr w:type="spellEnd"/>
      <w:r w:rsidRPr="002B373B">
        <w:rPr>
          <w:rFonts w:eastAsia="Times New Roman" w:cs="Times New Roman"/>
          <w:b/>
          <w:bCs/>
          <w:sz w:val="24"/>
          <w:szCs w:val="24"/>
          <w:lang w:val="en-US" w:eastAsia="fr-FR"/>
        </w:rPr>
        <w:t xml:space="preserve"> Robert</w:t>
      </w:r>
    </w:p>
    <w:p w:rsidR="00FF6ADF" w:rsidRPr="002B373B" w:rsidRDefault="00FF6ADF" w:rsidP="00FF6ADF">
      <w:pPr>
        <w:spacing w:before="100" w:beforeAutospacing="1" w:after="100" w:afterAutospacing="1" w:line="240" w:lineRule="auto"/>
        <w:jc w:val="both"/>
        <w:rPr>
          <w:rFonts w:eastAsia="Times New Roman" w:cs="Times New Roman"/>
          <w:sz w:val="24"/>
          <w:szCs w:val="24"/>
          <w:lang w:val="en-US" w:eastAsia="fr-FR"/>
        </w:rPr>
      </w:pPr>
      <w:r w:rsidRPr="002B373B">
        <w:rPr>
          <w:rFonts w:eastAsia="Times New Roman" w:cs="Times New Roman"/>
          <w:sz w:val="24"/>
          <w:szCs w:val="24"/>
          <w:lang w:val="en-US" w:eastAsia="fr-FR"/>
        </w:rPr>
        <w:t xml:space="preserve">At first glance progress [after the war] seems limited. Nevertheless, women's extensive war participation helped convince politicians and the public about their suitability for citizenship, leading to full enfranchisement in 1928. Furthermore, many women developed new skills, self-confidence and contacts in their war jobs and were able to </w:t>
      </w:r>
      <w:proofErr w:type="spellStart"/>
      <w:r w:rsidRPr="002B373B">
        <w:rPr>
          <w:rFonts w:eastAsia="Times New Roman" w:cs="Times New Roman"/>
          <w:sz w:val="24"/>
          <w:szCs w:val="24"/>
          <w:lang w:val="en-US" w:eastAsia="fr-FR"/>
        </w:rPr>
        <w:t>capitalise</w:t>
      </w:r>
      <w:proofErr w:type="spellEnd"/>
      <w:r w:rsidRPr="002B373B">
        <w:rPr>
          <w:rFonts w:eastAsia="Times New Roman" w:cs="Times New Roman"/>
          <w:sz w:val="24"/>
          <w:szCs w:val="24"/>
          <w:lang w:val="en-US" w:eastAsia="fr-FR"/>
        </w:rPr>
        <w:t xml:space="preserve"> on these gains after the war in terms of greater freedoms both at work and in personal relationships.</w:t>
      </w:r>
    </w:p>
    <w:p w:rsidR="00FF6ADF" w:rsidRPr="002B373B" w:rsidRDefault="00FF6ADF" w:rsidP="00FF6ADF">
      <w:pPr>
        <w:spacing w:after="0" w:line="240" w:lineRule="auto"/>
        <w:jc w:val="both"/>
        <w:rPr>
          <w:rFonts w:eastAsia="Times New Roman" w:cs="Arial"/>
          <w:sz w:val="24"/>
          <w:szCs w:val="24"/>
          <w:lang w:val="en-GB" w:eastAsia="fr-FR"/>
        </w:rPr>
      </w:pPr>
    </w:p>
    <w:p w:rsidR="00FF6ADF" w:rsidRPr="002B373B" w:rsidRDefault="00FF6ADF" w:rsidP="00FF6ADF">
      <w:pPr>
        <w:suppressLineNumbers/>
        <w:spacing w:after="0" w:line="240" w:lineRule="auto"/>
        <w:jc w:val="both"/>
        <w:rPr>
          <w:rFonts w:eastAsia="Times New Roman" w:cs="Arial"/>
          <w:sz w:val="24"/>
          <w:szCs w:val="24"/>
          <w:lang w:val="en-GB" w:eastAsia="fr-FR"/>
        </w:rPr>
      </w:pPr>
    </w:p>
    <w:p w:rsidR="00FF6ADF" w:rsidRPr="002B373B" w:rsidRDefault="00FF6ADF" w:rsidP="00FF6ADF">
      <w:pPr>
        <w:suppressLineNumbers/>
        <w:spacing w:after="0" w:line="240" w:lineRule="auto"/>
        <w:ind w:left="1416" w:firstLine="708"/>
        <w:jc w:val="both"/>
        <w:rPr>
          <w:rFonts w:eastAsia="Times New Roman" w:cs="Arial"/>
          <w:vanish/>
          <w:sz w:val="24"/>
          <w:szCs w:val="24"/>
          <w:lang w:eastAsia="fr-FR"/>
        </w:rPr>
      </w:pPr>
      <w:r w:rsidRPr="002B373B">
        <w:rPr>
          <w:rFonts w:eastAsia="Times New Roman" w:cs="Arial"/>
          <w:vanish/>
          <w:sz w:val="24"/>
          <w:szCs w:val="24"/>
          <w:lang w:eastAsia="fr-FR"/>
        </w:rPr>
        <w:t>Haut du formulaire</w:t>
      </w:r>
    </w:p>
    <w:p w:rsidR="00FF6ADF" w:rsidRPr="002B373B" w:rsidRDefault="00FF6ADF" w:rsidP="00FF6ADF">
      <w:pPr>
        <w:suppressLineNumbers/>
        <w:pBdr>
          <w:top w:val="single" w:sz="6" w:space="1" w:color="auto"/>
        </w:pBdr>
        <w:spacing w:after="0" w:line="240" w:lineRule="auto"/>
        <w:jc w:val="both"/>
        <w:rPr>
          <w:rFonts w:eastAsia="Times New Roman" w:cs="Arial"/>
          <w:vanish/>
          <w:sz w:val="24"/>
          <w:szCs w:val="24"/>
          <w:lang w:eastAsia="fr-FR"/>
        </w:rPr>
      </w:pPr>
      <w:r w:rsidRPr="002B373B">
        <w:rPr>
          <w:rFonts w:eastAsia="Times New Roman" w:cs="Arial"/>
          <w:vanish/>
          <w:sz w:val="24"/>
          <w:szCs w:val="24"/>
          <w:lang w:eastAsia="fr-FR"/>
        </w:rPr>
        <w:t>Bas du formulaire</w:t>
      </w:r>
    </w:p>
    <w:p w:rsidR="00FF6ADF" w:rsidRPr="002B373B" w:rsidRDefault="00FF6ADF" w:rsidP="00FF6ADF">
      <w:pPr>
        <w:suppressLineNumbers/>
        <w:pBdr>
          <w:bottom w:val="single" w:sz="6" w:space="1" w:color="auto"/>
        </w:pBdr>
        <w:spacing w:after="0" w:line="240" w:lineRule="auto"/>
        <w:jc w:val="both"/>
        <w:rPr>
          <w:rFonts w:eastAsia="Times New Roman" w:cs="Arial"/>
          <w:vanish/>
          <w:sz w:val="24"/>
          <w:szCs w:val="24"/>
          <w:lang w:eastAsia="fr-FR"/>
        </w:rPr>
      </w:pPr>
      <w:r w:rsidRPr="002B373B">
        <w:rPr>
          <w:rFonts w:eastAsia="Times New Roman" w:cs="Arial"/>
          <w:vanish/>
          <w:sz w:val="24"/>
          <w:szCs w:val="24"/>
          <w:lang w:eastAsia="fr-FR"/>
        </w:rPr>
        <w:t>Haut du formulaire</w:t>
      </w:r>
    </w:p>
    <w:p w:rsidR="00FF6ADF" w:rsidRPr="002B373B" w:rsidRDefault="00FF6ADF" w:rsidP="00FF6ADF">
      <w:pPr>
        <w:suppressLineNumbers/>
        <w:pBdr>
          <w:top w:val="single" w:sz="6" w:space="1" w:color="auto"/>
        </w:pBdr>
        <w:spacing w:after="0" w:line="240" w:lineRule="auto"/>
        <w:jc w:val="both"/>
        <w:rPr>
          <w:rFonts w:eastAsia="Times New Roman" w:cs="Arial"/>
          <w:vanish/>
          <w:sz w:val="24"/>
          <w:szCs w:val="24"/>
          <w:lang w:eastAsia="fr-FR"/>
        </w:rPr>
      </w:pPr>
      <w:r w:rsidRPr="002B373B">
        <w:rPr>
          <w:rFonts w:eastAsia="Times New Roman" w:cs="Arial"/>
          <w:vanish/>
          <w:sz w:val="24"/>
          <w:szCs w:val="24"/>
          <w:lang w:eastAsia="fr-FR"/>
        </w:rPr>
        <w:t>Bas du formulaire</w:t>
      </w:r>
    </w:p>
    <w:p w:rsidR="00FF6ADF" w:rsidRPr="002B373B" w:rsidRDefault="00983019" w:rsidP="00FF6ADF">
      <w:pPr>
        <w:suppressLineNumbers/>
        <w:ind w:left="4956" w:firstLine="708"/>
        <w:jc w:val="both"/>
        <w:rPr>
          <w:sz w:val="24"/>
          <w:szCs w:val="24"/>
        </w:rPr>
      </w:pPr>
      <w:hyperlink r:id="rId8" w:anchor="zs67sbk" w:history="1">
        <w:r w:rsidR="00FF6ADF" w:rsidRPr="002B373B">
          <w:rPr>
            <w:rStyle w:val="Lienhypertexte"/>
            <w:sz w:val="24"/>
            <w:szCs w:val="24"/>
          </w:rPr>
          <w:t>www.bbc.co.uk/guides/z9bf9j6#zs67sbk</w:t>
        </w:r>
      </w:hyperlink>
    </w:p>
    <w:p w:rsidR="00FF6ADF" w:rsidRDefault="00FF6ADF" w:rsidP="00FF6ADF">
      <w:pPr>
        <w:suppressLineNumbers/>
        <w:ind w:left="4956" w:firstLine="708"/>
        <w:jc w:val="both"/>
        <w:rPr>
          <w:sz w:val="24"/>
          <w:szCs w:val="24"/>
        </w:rPr>
      </w:pPr>
    </w:p>
    <w:p w:rsidR="00FF6ADF" w:rsidRPr="002B373B" w:rsidRDefault="00FF6ADF" w:rsidP="00FF6ADF">
      <w:pPr>
        <w:suppressLineNumbers/>
        <w:ind w:left="4956" w:firstLine="708"/>
        <w:jc w:val="both"/>
        <w:rPr>
          <w:sz w:val="24"/>
          <w:szCs w:val="24"/>
        </w:rPr>
      </w:pPr>
    </w:p>
    <w:p w:rsidR="00FF6ADF" w:rsidRPr="002B373B" w:rsidRDefault="00FF6ADF" w:rsidP="00FF6ADF">
      <w:pPr>
        <w:pStyle w:val="Titre2"/>
        <w:pBdr>
          <w:top w:val="single" w:sz="4" w:space="1" w:color="auto"/>
          <w:left w:val="single" w:sz="4" w:space="4" w:color="auto"/>
          <w:bottom w:val="single" w:sz="4" w:space="1" w:color="auto"/>
          <w:right w:val="single" w:sz="4" w:space="4" w:color="auto"/>
        </w:pBdr>
        <w:spacing w:before="0" w:beforeAutospacing="0" w:after="0" w:afterAutospacing="0"/>
        <w:jc w:val="center"/>
        <w:rPr>
          <w:rFonts w:asciiTheme="minorHAnsi" w:hAnsiTheme="minorHAnsi" w:cstheme="minorHAnsi"/>
          <w:color w:val="000000"/>
          <w:sz w:val="24"/>
          <w:szCs w:val="24"/>
          <w:lang w:val="en-GB"/>
        </w:rPr>
      </w:pPr>
      <w:bookmarkStart w:id="1" w:name="top"/>
      <w:bookmarkStart w:id="2" w:name="d"/>
      <w:r w:rsidRPr="002B373B">
        <w:rPr>
          <w:rFonts w:asciiTheme="minorHAnsi" w:hAnsiTheme="minorHAnsi" w:cstheme="minorHAnsi"/>
          <w:color w:val="000000"/>
          <w:sz w:val="24"/>
          <w:szCs w:val="24"/>
          <w:lang w:val="en-GB"/>
        </w:rPr>
        <w:t>How War Changed the Role of Women in the United States</w:t>
      </w:r>
    </w:p>
    <w:p w:rsidR="00FF6ADF" w:rsidRPr="002B373B" w:rsidRDefault="00FF6ADF" w:rsidP="00FF6ADF">
      <w:pPr>
        <w:pStyle w:val="NormalWeb"/>
        <w:spacing w:before="0" w:beforeAutospacing="0" w:after="0" w:afterAutospacing="0"/>
        <w:rPr>
          <w:rFonts w:asciiTheme="minorHAnsi" w:hAnsiTheme="minorHAnsi" w:cstheme="minorHAnsi"/>
          <w:color w:val="000000"/>
          <w:lang w:val="en-GB"/>
        </w:rPr>
      </w:pPr>
      <w:r w:rsidRPr="002B373B">
        <w:rPr>
          <w:rFonts w:asciiTheme="minorHAnsi" w:hAnsiTheme="minorHAnsi" w:cstheme="minorHAnsi"/>
          <w:color w:val="000000"/>
          <w:lang w:val="en-GB"/>
        </w:rPr>
        <w:t>By Joyce Bryant</w:t>
      </w:r>
    </w:p>
    <w:p w:rsidR="00FF6ADF" w:rsidRPr="002B373B" w:rsidRDefault="00FF6ADF" w:rsidP="00FF6ADF">
      <w:pPr>
        <w:pStyle w:val="NormalWeb"/>
        <w:spacing w:before="0" w:beforeAutospacing="0" w:after="0" w:afterAutospacing="0"/>
        <w:rPr>
          <w:rFonts w:asciiTheme="minorHAnsi" w:hAnsiTheme="minorHAnsi" w:cstheme="minorHAnsi"/>
          <w:color w:val="000000"/>
          <w:lang w:val="en-GB"/>
        </w:rPr>
      </w:pPr>
    </w:p>
    <w:bookmarkEnd w:id="1"/>
    <w:p w:rsidR="00FF6ADF" w:rsidRPr="002B373B" w:rsidRDefault="00FF6ADF" w:rsidP="00FF6ADF">
      <w:pPr>
        <w:pStyle w:val="NormalWeb"/>
        <w:spacing w:before="0" w:beforeAutospacing="0" w:after="0" w:afterAutospacing="0"/>
        <w:rPr>
          <w:rFonts w:asciiTheme="minorHAnsi" w:hAnsiTheme="minorHAnsi" w:cstheme="minorHAnsi"/>
          <w:lang w:val="en-GB"/>
        </w:rPr>
      </w:pPr>
      <w:r w:rsidRPr="002B373B">
        <w:rPr>
          <w:rFonts w:asciiTheme="minorHAnsi" w:hAnsiTheme="minorHAnsi" w:cstheme="minorHAnsi"/>
          <w:lang w:val="en-GB"/>
        </w:rPr>
        <w:t>After the two wars women became free to create their own lives and senses of self. With this increase in freedom also came an increase in equality. World War II gave women the chance to prove they are just as capable as men. As World War II continued, greater numbers of women began to take control. For the first time, women in the United States were learning to work as factory workers, nurses, and journalists. Many women even joined the army through an organization called the Women’s Army Corps. World War II also brought about an increase in women as subjects of propaganda. Women worked as drivers, farmers, mail delivery personnel, garbage collectors, builders, and mechanics.</w:t>
      </w:r>
    </w:p>
    <w:p w:rsidR="00FF6ADF" w:rsidRPr="002B373B" w:rsidRDefault="00FF6ADF" w:rsidP="00FF6ADF">
      <w:pPr>
        <w:pStyle w:val="NormalWeb"/>
        <w:spacing w:before="0" w:beforeAutospacing="0" w:after="0" w:afterAutospacing="0"/>
        <w:rPr>
          <w:rFonts w:asciiTheme="minorHAnsi" w:hAnsiTheme="minorHAnsi" w:cstheme="minorHAnsi"/>
          <w:lang w:val="en-GB"/>
        </w:rPr>
      </w:pPr>
      <w:r w:rsidRPr="002B373B">
        <w:rPr>
          <w:rFonts w:asciiTheme="minorHAnsi" w:hAnsiTheme="minorHAnsi" w:cstheme="minorHAnsi"/>
          <w:lang w:val="en-GB"/>
        </w:rPr>
        <w:t>Life for women was changing. Women had their own money and could do with it what they pleased. They became more independent. “War taught them how to stand on their own two feet. Though relatively short-lived, World War II provided a way for women to do what they wanted. Far fewer obstacles stood in the way of women proving that they were extremely capable. Women are capable of everything it’s too bad it took a war to make everyone see it.”</w:t>
      </w:r>
    </w:p>
    <w:p w:rsidR="00FF6ADF" w:rsidRPr="002B373B" w:rsidRDefault="00FF6ADF" w:rsidP="00FF6ADF">
      <w:pPr>
        <w:pStyle w:val="NormalWeb"/>
        <w:spacing w:before="0" w:beforeAutospacing="0" w:after="0" w:afterAutospacing="0"/>
        <w:rPr>
          <w:rFonts w:asciiTheme="minorHAnsi" w:hAnsiTheme="minorHAnsi" w:cstheme="minorHAnsi"/>
          <w:lang w:val="en-GB"/>
        </w:rPr>
      </w:pPr>
    </w:p>
    <w:bookmarkEnd w:id="2"/>
    <w:p w:rsidR="00FF6ADF" w:rsidRPr="002B373B" w:rsidRDefault="00FF6ADF" w:rsidP="00FF6ADF">
      <w:pPr>
        <w:spacing w:after="0" w:line="240" w:lineRule="auto"/>
        <w:rPr>
          <w:rFonts w:cstheme="minorHAnsi"/>
          <w:sz w:val="24"/>
          <w:szCs w:val="24"/>
          <w:lang w:val="en-GB"/>
        </w:rPr>
      </w:pPr>
      <w:r w:rsidRPr="002B373B">
        <w:rPr>
          <w:rFonts w:cstheme="minorHAnsi"/>
          <w:sz w:val="24"/>
          <w:szCs w:val="24"/>
          <w:lang w:val="en-GB"/>
        </w:rPr>
        <w:fldChar w:fldCharType="begin"/>
      </w:r>
      <w:r w:rsidRPr="002B373B">
        <w:rPr>
          <w:rFonts w:cstheme="minorHAnsi"/>
          <w:sz w:val="24"/>
          <w:szCs w:val="24"/>
          <w:lang w:val="en-GB"/>
        </w:rPr>
        <w:instrText xml:space="preserve"> HYPERLINK "http://teachersinstitute.yale.edu/curriculum/units/2002/3/02.03.09.x.html" </w:instrText>
      </w:r>
      <w:r w:rsidRPr="002B373B">
        <w:rPr>
          <w:rFonts w:cstheme="minorHAnsi"/>
          <w:sz w:val="24"/>
          <w:szCs w:val="24"/>
          <w:lang w:val="en-GB"/>
        </w:rPr>
        <w:fldChar w:fldCharType="separate"/>
      </w:r>
      <w:r w:rsidRPr="002B373B">
        <w:rPr>
          <w:rStyle w:val="Lienhypertexte"/>
          <w:rFonts w:cstheme="minorHAnsi"/>
          <w:sz w:val="24"/>
          <w:szCs w:val="24"/>
          <w:lang w:val="en-GB"/>
        </w:rPr>
        <w:t>http://teachersinstitute.yale.edu/curriculum/units/2002/3/02.03.09.x.html</w:t>
      </w:r>
      <w:r w:rsidRPr="002B373B">
        <w:rPr>
          <w:rFonts w:cstheme="minorHAnsi"/>
          <w:sz w:val="24"/>
          <w:szCs w:val="24"/>
          <w:lang w:val="en-GB"/>
        </w:rPr>
        <w:fldChar w:fldCharType="end"/>
      </w:r>
    </w:p>
    <w:p w:rsidR="00FF6ADF" w:rsidRPr="002B373B" w:rsidRDefault="00FF6ADF" w:rsidP="00FF6ADF">
      <w:pPr>
        <w:pStyle w:val="Titre2"/>
        <w:spacing w:before="0" w:beforeAutospacing="0" w:after="0" w:afterAutospacing="0"/>
        <w:textAlignment w:val="top"/>
        <w:rPr>
          <w:rStyle w:val="step-titletitle"/>
          <w:rFonts w:asciiTheme="minorHAnsi" w:hAnsiTheme="minorHAnsi" w:cstheme="minorHAnsi"/>
          <w:b w:val="0"/>
          <w:bCs w:val="0"/>
          <w:sz w:val="24"/>
          <w:szCs w:val="24"/>
          <w:lang w:val="en-GB"/>
        </w:rPr>
      </w:pPr>
    </w:p>
    <w:p w:rsidR="00FF6ADF" w:rsidRPr="002B373B" w:rsidRDefault="00FF6ADF" w:rsidP="00FF6ADF">
      <w:pPr>
        <w:pStyle w:val="Titre2"/>
        <w:pBdr>
          <w:top w:val="single" w:sz="4" w:space="1" w:color="auto"/>
          <w:left w:val="single" w:sz="4" w:space="4" w:color="auto"/>
          <w:bottom w:val="single" w:sz="4" w:space="1" w:color="auto"/>
          <w:right w:val="single" w:sz="4" w:space="4" w:color="auto"/>
        </w:pBdr>
        <w:spacing w:before="0" w:beforeAutospacing="0" w:after="0" w:afterAutospacing="0"/>
        <w:jc w:val="center"/>
        <w:textAlignment w:val="top"/>
        <w:rPr>
          <w:rStyle w:val="step-titletitle"/>
          <w:rFonts w:asciiTheme="minorHAnsi" w:hAnsiTheme="minorHAnsi" w:cstheme="minorHAnsi"/>
          <w:bCs w:val="0"/>
          <w:sz w:val="24"/>
          <w:szCs w:val="24"/>
          <w:lang w:val="en-GB"/>
        </w:rPr>
      </w:pPr>
      <w:r w:rsidRPr="002B373B">
        <w:rPr>
          <w:rStyle w:val="step-titletitle"/>
          <w:rFonts w:asciiTheme="minorHAnsi" w:hAnsiTheme="minorHAnsi" w:cstheme="minorHAnsi"/>
          <w:bCs w:val="0"/>
          <w:sz w:val="24"/>
          <w:szCs w:val="24"/>
          <w:lang w:val="en-GB"/>
        </w:rPr>
        <w:t>Did World War 2 change life for women in Britain?</w:t>
      </w:r>
    </w:p>
    <w:p w:rsidR="00FF6ADF" w:rsidRDefault="00FF6ADF" w:rsidP="00FF6ADF">
      <w:pPr>
        <w:spacing w:after="0" w:line="240" w:lineRule="auto"/>
        <w:textAlignment w:val="top"/>
        <w:rPr>
          <w:rFonts w:eastAsia="Times New Roman" w:cstheme="minorHAnsi"/>
          <w:color w:val="333333"/>
          <w:sz w:val="24"/>
          <w:szCs w:val="24"/>
          <w:lang w:val="en-GB" w:eastAsia="fr-FR"/>
        </w:rPr>
      </w:pPr>
    </w:p>
    <w:p w:rsidR="00FF6ADF" w:rsidRPr="002B373B" w:rsidRDefault="00FF6ADF" w:rsidP="00FF6ADF">
      <w:pPr>
        <w:spacing w:after="0" w:line="240" w:lineRule="auto"/>
        <w:textAlignment w:val="top"/>
        <w:rPr>
          <w:rFonts w:eastAsia="Times New Roman" w:cstheme="minorHAnsi"/>
          <w:color w:val="333333"/>
          <w:sz w:val="24"/>
          <w:szCs w:val="24"/>
          <w:lang w:val="en-GB" w:eastAsia="fr-FR"/>
        </w:rPr>
      </w:pPr>
      <w:r w:rsidRPr="002B373B">
        <w:rPr>
          <w:rFonts w:eastAsia="Times New Roman" w:cstheme="minorHAnsi"/>
          <w:color w:val="333333"/>
          <w:sz w:val="24"/>
          <w:szCs w:val="24"/>
          <w:lang w:val="en-GB" w:eastAsia="fr-FR"/>
        </w:rPr>
        <w:t xml:space="preserve">By </w:t>
      </w:r>
      <w:r w:rsidRPr="002B373B">
        <w:rPr>
          <w:rFonts w:eastAsia="Times New Roman" w:cstheme="minorHAnsi"/>
          <w:b/>
          <w:bCs/>
          <w:color w:val="333333"/>
          <w:sz w:val="24"/>
          <w:szCs w:val="24"/>
          <w:lang w:val="en-GB" w:eastAsia="fr-FR"/>
        </w:rPr>
        <w:t xml:space="preserve">Kate Adie </w:t>
      </w:r>
      <w:r w:rsidRPr="002B373B">
        <w:rPr>
          <w:rFonts w:eastAsia="Times New Roman" w:cstheme="minorHAnsi"/>
          <w:color w:val="333333"/>
          <w:sz w:val="24"/>
          <w:szCs w:val="24"/>
          <w:lang w:val="en-GB" w:eastAsia="fr-FR"/>
        </w:rPr>
        <w:t>Writer and broadcaster</w:t>
      </w:r>
    </w:p>
    <w:p w:rsidR="00FF6ADF" w:rsidRPr="002B373B" w:rsidRDefault="00FF6ADF" w:rsidP="00FF6ADF">
      <w:pPr>
        <w:spacing w:after="0" w:line="240" w:lineRule="auto"/>
        <w:textAlignment w:val="top"/>
        <w:outlineLvl w:val="1"/>
        <w:rPr>
          <w:rFonts w:eastAsia="Times New Roman" w:cstheme="minorHAnsi"/>
          <w:color w:val="333333"/>
          <w:sz w:val="24"/>
          <w:szCs w:val="24"/>
          <w:lang w:val="en-GB" w:eastAsia="fr-FR"/>
        </w:rPr>
      </w:pPr>
    </w:p>
    <w:p w:rsidR="00FF6ADF" w:rsidRPr="002B373B" w:rsidRDefault="00FF6ADF" w:rsidP="00FF6ADF">
      <w:pPr>
        <w:pBdr>
          <w:top w:val="single" w:sz="4" w:space="1" w:color="auto"/>
          <w:left w:val="single" w:sz="4" w:space="4" w:color="auto"/>
          <w:bottom w:val="single" w:sz="4" w:space="1" w:color="auto"/>
          <w:right w:val="single" w:sz="4" w:space="4" w:color="auto"/>
        </w:pBdr>
        <w:spacing w:after="0" w:line="240" w:lineRule="auto"/>
        <w:textAlignment w:val="top"/>
        <w:outlineLvl w:val="1"/>
        <w:rPr>
          <w:rFonts w:eastAsia="Times New Roman" w:cstheme="minorHAnsi"/>
          <w:b/>
          <w:color w:val="333333"/>
          <w:sz w:val="24"/>
          <w:szCs w:val="24"/>
          <w:lang w:val="en-GB" w:eastAsia="fr-FR"/>
        </w:rPr>
      </w:pPr>
      <w:r w:rsidRPr="002B373B">
        <w:rPr>
          <w:rFonts w:eastAsia="Times New Roman" w:cstheme="minorHAnsi"/>
          <w:b/>
          <w:color w:val="333333"/>
          <w:sz w:val="24"/>
          <w:szCs w:val="24"/>
          <w:lang w:val="en-GB" w:eastAsia="fr-FR"/>
        </w:rPr>
        <w:t>The call to arms</w:t>
      </w:r>
    </w:p>
    <w:p w:rsidR="00FF6ADF" w:rsidRPr="002B373B" w:rsidRDefault="00FF6ADF" w:rsidP="00FF6ADF">
      <w:pPr>
        <w:spacing w:after="0" w:line="240" w:lineRule="auto"/>
        <w:jc w:val="center"/>
        <w:textAlignment w:val="top"/>
        <w:rPr>
          <w:rFonts w:eastAsia="Times New Roman" w:cstheme="minorHAnsi"/>
          <w:sz w:val="24"/>
          <w:szCs w:val="24"/>
          <w:lang w:val="en-GB" w:eastAsia="fr-FR"/>
        </w:rPr>
      </w:pPr>
    </w:p>
    <w:p w:rsidR="00FF6ADF" w:rsidRPr="002B373B" w:rsidRDefault="00FF6ADF" w:rsidP="00FF6ADF">
      <w:pPr>
        <w:spacing w:after="0" w:line="240" w:lineRule="auto"/>
        <w:rPr>
          <w:rFonts w:eastAsia="Times New Roman" w:cstheme="minorHAnsi"/>
          <w:bCs/>
          <w:sz w:val="24"/>
          <w:szCs w:val="24"/>
          <w:lang w:val="en-GB" w:eastAsia="fr-FR"/>
        </w:rPr>
      </w:pPr>
      <w:r w:rsidRPr="002B373B">
        <w:rPr>
          <w:rFonts w:eastAsia="Times New Roman" w:cstheme="minorHAnsi"/>
          <w:bCs/>
          <w:sz w:val="24"/>
          <w:szCs w:val="24"/>
          <w:lang w:val="en-GB" w:eastAsia="fr-FR"/>
        </w:rPr>
        <w:t>When the Second World War broke out in 1939 just over five million women were in work. By 1943 that number stood well in excess of seven million. As men from all over the country joined the fight against fascism, so women were called upon to help – and in an age of total war they were now in the midst of the action.</w:t>
      </w:r>
    </w:p>
    <w:p w:rsidR="00FF6ADF" w:rsidRPr="002B373B" w:rsidRDefault="00FF6ADF" w:rsidP="00FF6ADF">
      <w:pPr>
        <w:spacing w:after="0" w:line="240" w:lineRule="auto"/>
        <w:rPr>
          <w:rFonts w:eastAsia="Times New Roman" w:cstheme="minorHAnsi"/>
          <w:sz w:val="24"/>
          <w:szCs w:val="24"/>
          <w:lang w:val="en-GB" w:eastAsia="fr-FR"/>
        </w:rPr>
      </w:pPr>
      <w:r w:rsidRPr="002B373B">
        <w:rPr>
          <w:rFonts w:eastAsia="Times New Roman" w:cstheme="minorHAnsi"/>
          <w:sz w:val="24"/>
          <w:szCs w:val="24"/>
          <w:lang w:val="en-GB" w:eastAsia="fr-FR"/>
        </w:rPr>
        <w:t>Never before had the boundaries between home front and front line been so blurred. More than 40,000 civilians were killed as enemy bombs dropped on Britain’s towns and cities. From housewives and mothers to factory workers and farm hands, women across the country were central to the war effort. How did this experience change their lives? And once the guns fell silent in 1945, did these women see any lasting change to their place in society?</w:t>
      </w:r>
    </w:p>
    <w:p w:rsidR="00FF6ADF" w:rsidRPr="002B373B" w:rsidRDefault="00FF6ADF" w:rsidP="00FF6ADF">
      <w:pPr>
        <w:spacing w:after="0" w:line="240" w:lineRule="auto"/>
        <w:rPr>
          <w:rFonts w:eastAsia="Times New Roman" w:cstheme="minorHAnsi"/>
          <w:sz w:val="24"/>
          <w:szCs w:val="24"/>
          <w:lang w:val="en-GB" w:eastAsia="fr-FR"/>
        </w:rPr>
      </w:pPr>
      <w:r w:rsidRPr="002B373B">
        <w:rPr>
          <w:rFonts w:eastAsia="Times New Roman" w:cstheme="minorHAnsi"/>
          <w:sz w:val="24"/>
          <w:szCs w:val="24"/>
          <w:lang w:val="en-GB" w:eastAsia="fr-FR"/>
        </w:rPr>
        <w:t>[…]</w:t>
      </w:r>
    </w:p>
    <w:p w:rsidR="00FF6ADF" w:rsidRPr="002B373B" w:rsidRDefault="00FF6ADF" w:rsidP="00FF6ADF">
      <w:pPr>
        <w:spacing w:after="0" w:line="240" w:lineRule="auto"/>
        <w:rPr>
          <w:rFonts w:eastAsia="Times New Roman" w:cstheme="minorHAnsi"/>
          <w:sz w:val="24"/>
          <w:szCs w:val="24"/>
          <w:lang w:val="en-GB" w:eastAsia="fr-FR"/>
        </w:rPr>
      </w:pPr>
    </w:p>
    <w:p w:rsidR="00FF6ADF" w:rsidRPr="002B373B" w:rsidRDefault="00FF6ADF" w:rsidP="00FF6ADF">
      <w:pPr>
        <w:pStyle w:val="Titre2"/>
        <w:pBdr>
          <w:top w:val="single" w:sz="4" w:space="1" w:color="auto"/>
          <w:left w:val="single" w:sz="4" w:space="4" w:color="auto"/>
          <w:bottom w:val="single" w:sz="4" w:space="1" w:color="auto"/>
          <w:right w:val="single" w:sz="4" w:space="4" w:color="auto"/>
        </w:pBdr>
        <w:spacing w:before="0" w:beforeAutospacing="0" w:after="0" w:afterAutospacing="0"/>
        <w:textAlignment w:val="top"/>
        <w:rPr>
          <w:rStyle w:val="step-titletitle"/>
          <w:rFonts w:asciiTheme="minorHAnsi" w:hAnsiTheme="minorHAnsi" w:cstheme="minorHAnsi"/>
          <w:bCs w:val="0"/>
          <w:sz w:val="24"/>
          <w:szCs w:val="24"/>
          <w:lang w:val="en-GB"/>
        </w:rPr>
      </w:pPr>
      <w:r w:rsidRPr="002B373B">
        <w:rPr>
          <w:rStyle w:val="step-titletitle"/>
          <w:rFonts w:asciiTheme="minorHAnsi" w:hAnsiTheme="minorHAnsi" w:cstheme="minorHAnsi"/>
          <w:bCs w:val="0"/>
          <w:sz w:val="24"/>
          <w:szCs w:val="24"/>
          <w:lang w:val="en-GB"/>
        </w:rPr>
        <w:t>Home sweet home?</w:t>
      </w:r>
    </w:p>
    <w:p w:rsidR="00FF6ADF" w:rsidRPr="002B373B" w:rsidRDefault="00FF6ADF" w:rsidP="00FF6ADF">
      <w:pPr>
        <w:pStyle w:val="Titre2"/>
        <w:spacing w:before="0" w:beforeAutospacing="0" w:after="0" w:afterAutospacing="0"/>
        <w:textAlignment w:val="top"/>
        <w:rPr>
          <w:rFonts w:asciiTheme="minorHAnsi" w:hAnsiTheme="minorHAnsi" w:cstheme="minorHAnsi"/>
          <w:color w:val="4A4C4E"/>
          <w:sz w:val="24"/>
          <w:szCs w:val="24"/>
          <w:lang w:val="en-GB"/>
        </w:rPr>
      </w:pPr>
    </w:p>
    <w:p w:rsidR="00FF6ADF" w:rsidRPr="002B373B" w:rsidRDefault="00FF6ADF" w:rsidP="00FF6ADF">
      <w:pPr>
        <w:pStyle w:val="NormalWeb"/>
        <w:spacing w:before="0" w:beforeAutospacing="0" w:after="0" w:afterAutospacing="0"/>
        <w:textAlignment w:val="top"/>
        <w:rPr>
          <w:rFonts w:asciiTheme="minorHAnsi" w:hAnsiTheme="minorHAnsi" w:cstheme="minorHAnsi"/>
          <w:b/>
          <w:bCs/>
          <w:lang w:val="en-GB"/>
        </w:rPr>
      </w:pPr>
      <w:r w:rsidRPr="002B373B">
        <w:rPr>
          <w:rFonts w:asciiTheme="minorHAnsi" w:hAnsiTheme="minorHAnsi" w:cstheme="minorHAnsi"/>
          <w:b/>
          <w:bCs/>
          <w:lang w:val="en-GB"/>
        </w:rPr>
        <w:t>Once the jubilation at war's end had subsided, did women have anything else to celebrate?</w:t>
      </w:r>
    </w:p>
    <w:p w:rsidR="00FF6ADF" w:rsidRPr="002B373B" w:rsidRDefault="00FF6ADF" w:rsidP="00FF6ADF">
      <w:pPr>
        <w:pStyle w:val="NormalWeb"/>
        <w:spacing w:before="0" w:beforeAutospacing="0" w:after="0" w:afterAutospacing="0"/>
        <w:textAlignment w:val="top"/>
        <w:rPr>
          <w:rFonts w:asciiTheme="minorHAnsi" w:hAnsiTheme="minorHAnsi" w:cstheme="minorHAnsi"/>
          <w:lang w:val="en-GB"/>
        </w:rPr>
      </w:pPr>
      <w:r w:rsidRPr="002B373B">
        <w:rPr>
          <w:rFonts w:asciiTheme="minorHAnsi" w:hAnsiTheme="minorHAnsi" w:cstheme="minorHAnsi"/>
          <w:lang w:val="en-GB"/>
        </w:rPr>
        <w:t>Women were praised for their wartime work, but expected to make way for the returning troops. As after WW1, there was an assumption that their temporary roles had been specifically linked to wartime. The government encouraged a return to domesticity. By 1951 the number of working women had returned almost to the pre-war level and a bar on married women working continued in many jobs. Trade unions still defended higher wages for men, despite an increase in women’s union membership.</w:t>
      </w:r>
    </w:p>
    <w:p w:rsidR="00FF6ADF" w:rsidRPr="002B373B" w:rsidRDefault="00FF6ADF" w:rsidP="00FF6ADF">
      <w:pPr>
        <w:pStyle w:val="NormalWeb"/>
        <w:spacing w:before="0" w:beforeAutospacing="0" w:after="0" w:afterAutospacing="0"/>
        <w:textAlignment w:val="top"/>
        <w:rPr>
          <w:rFonts w:asciiTheme="minorHAnsi" w:hAnsiTheme="minorHAnsi" w:cstheme="minorHAnsi"/>
          <w:lang w:val="en-GB"/>
        </w:rPr>
      </w:pPr>
      <w:r w:rsidRPr="002B373B">
        <w:rPr>
          <w:rFonts w:asciiTheme="minorHAnsi" w:hAnsiTheme="minorHAnsi" w:cstheme="minorHAnsi"/>
          <w:lang w:val="en-GB"/>
        </w:rPr>
        <w:t>The Women’s Land Army continued until 1950 – due to post-war food shortages. Permanent Women’s Services had been created the previous year, with a primarily supporting role. They could not fly aircraft, command ships or fire weapons.</w:t>
      </w:r>
    </w:p>
    <w:p w:rsidR="00FF6ADF" w:rsidRPr="002B373B" w:rsidRDefault="00FF6ADF" w:rsidP="00FF6ADF">
      <w:pPr>
        <w:pStyle w:val="Titre3"/>
        <w:spacing w:before="0" w:beforeAutospacing="0" w:after="0" w:afterAutospacing="0"/>
        <w:textAlignment w:val="top"/>
        <w:rPr>
          <w:rFonts w:asciiTheme="minorHAnsi" w:hAnsiTheme="minorHAnsi" w:cstheme="minorHAnsi"/>
          <w:sz w:val="24"/>
          <w:szCs w:val="24"/>
          <w:lang w:val="en-GB"/>
        </w:rPr>
      </w:pPr>
    </w:p>
    <w:p w:rsidR="00FF6ADF" w:rsidRPr="002B373B" w:rsidRDefault="00FF6ADF" w:rsidP="00FF6ADF">
      <w:pPr>
        <w:pStyle w:val="Titre3"/>
        <w:spacing w:before="0" w:beforeAutospacing="0" w:after="0" w:afterAutospacing="0"/>
        <w:textAlignment w:val="top"/>
        <w:rPr>
          <w:rFonts w:asciiTheme="minorHAnsi" w:hAnsiTheme="minorHAnsi" w:cstheme="minorHAnsi"/>
          <w:sz w:val="24"/>
          <w:szCs w:val="24"/>
          <w:lang w:val="en-GB"/>
        </w:rPr>
      </w:pPr>
      <w:r w:rsidRPr="002B373B">
        <w:rPr>
          <w:rFonts w:asciiTheme="minorHAnsi" w:hAnsiTheme="minorHAnsi" w:cstheme="minorHAnsi"/>
          <w:sz w:val="24"/>
          <w:szCs w:val="24"/>
          <w:lang w:val="en-GB"/>
        </w:rPr>
        <w:t>A lasting legacy?</w:t>
      </w:r>
    </w:p>
    <w:p w:rsidR="00FF6ADF" w:rsidRPr="002B373B" w:rsidRDefault="00FF6ADF" w:rsidP="00FF6ADF">
      <w:pPr>
        <w:pStyle w:val="NormalWeb"/>
        <w:spacing w:before="0" w:beforeAutospacing="0" w:after="0" w:afterAutospacing="0"/>
        <w:textAlignment w:val="top"/>
        <w:rPr>
          <w:rFonts w:asciiTheme="minorHAnsi" w:hAnsiTheme="minorHAnsi" w:cstheme="minorHAnsi"/>
          <w:lang w:val="en-GB"/>
        </w:rPr>
      </w:pPr>
      <w:r w:rsidRPr="002B373B">
        <w:rPr>
          <w:rFonts w:asciiTheme="minorHAnsi" w:hAnsiTheme="minorHAnsi" w:cstheme="minorHAnsi"/>
          <w:lang w:val="en-GB"/>
        </w:rPr>
        <w:t>Mothers told their daughters what they had done during the war, and how their horizons had been limited afterwards. The 60s and 70s saw the emergence of feminist groups and heightened awareness of gender inequality – campaigning for more rights and greater opportunities saw very many more women aware of their potential and the need for change.</w:t>
      </w:r>
    </w:p>
    <w:p w:rsidR="00FF6ADF" w:rsidRPr="002B373B" w:rsidRDefault="00FF6ADF" w:rsidP="00FF6ADF">
      <w:pPr>
        <w:pStyle w:val="NormalWeb"/>
        <w:spacing w:before="0" w:beforeAutospacing="0" w:after="0" w:afterAutospacing="0"/>
        <w:textAlignment w:val="top"/>
        <w:rPr>
          <w:rFonts w:asciiTheme="minorHAnsi" w:hAnsiTheme="minorHAnsi" w:cstheme="minorHAnsi"/>
          <w:b/>
          <w:bCs/>
          <w:color w:val="FFFFFF"/>
          <w:lang w:val="en-GB"/>
        </w:rPr>
      </w:pPr>
    </w:p>
    <w:p w:rsidR="00FF6ADF" w:rsidRDefault="00983019" w:rsidP="00FF6ADF">
      <w:pPr>
        <w:pStyle w:val="NormalWeb"/>
        <w:spacing w:before="0" w:beforeAutospacing="0" w:after="0" w:afterAutospacing="0"/>
        <w:textAlignment w:val="top"/>
        <w:rPr>
          <w:rStyle w:val="Lienhypertexte"/>
          <w:rFonts w:asciiTheme="minorHAnsi" w:hAnsiTheme="minorHAnsi" w:cstheme="minorHAnsi"/>
          <w:bCs/>
          <w:lang w:val="en-GB"/>
        </w:rPr>
      </w:pPr>
      <w:hyperlink r:id="rId9" w:anchor="zspmtfr" w:history="1">
        <w:r w:rsidR="00FF6ADF" w:rsidRPr="002B373B">
          <w:rPr>
            <w:rStyle w:val="Lienhypertexte"/>
            <w:rFonts w:asciiTheme="minorHAnsi" w:hAnsiTheme="minorHAnsi" w:cstheme="minorHAnsi"/>
            <w:bCs/>
            <w:lang w:val="en-GB"/>
          </w:rPr>
          <w:t>http://www.bbc.co.uk/guides/z2j9d2p#zspmtfr</w:t>
        </w:r>
      </w:hyperlink>
    </w:p>
    <w:p w:rsidR="00FF6ADF" w:rsidRPr="00DA750F" w:rsidRDefault="00FF6ADF" w:rsidP="00FF6ADF">
      <w:pPr>
        <w:pBdr>
          <w:top w:val="single" w:sz="4" w:space="1" w:color="auto"/>
          <w:left w:val="single" w:sz="4" w:space="4" w:color="auto"/>
          <w:bottom w:val="single" w:sz="4" w:space="1" w:color="auto"/>
          <w:right w:val="single" w:sz="4" w:space="4" w:color="auto"/>
        </w:pBdr>
        <w:jc w:val="center"/>
        <w:rPr>
          <w:b/>
          <w:sz w:val="28"/>
          <w:szCs w:val="28"/>
          <w:lang w:val="en-US"/>
        </w:rPr>
      </w:pPr>
      <w:r w:rsidRPr="00DA750F">
        <w:rPr>
          <w:b/>
          <w:sz w:val="28"/>
          <w:szCs w:val="28"/>
          <w:lang w:val="en-US"/>
        </w:rPr>
        <w:t>THE IMPACT OF THE WORLD WARS ON WOMEN’S LIVES</w:t>
      </w:r>
    </w:p>
    <w:p w:rsidR="00FF6ADF" w:rsidRPr="00DA750F" w:rsidRDefault="00FF6ADF" w:rsidP="00FF6ADF">
      <w:pPr>
        <w:shd w:val="clear" w:color="auto" w:fill="FFFFFF" w:themeFill="background1"/>
        <w:jc w:val="center"/>
        <w:rPr>
          <w:b/>
          <w:sz w:val="28"/>
          <w:szCs w:val="28"/>
          <w:lang w:val="en-US"/>
        </w:rPr>
      </w:pPr>
    </w:p>
    <w:p w:rsidR="00FF6ADF" w:rsidRPr="00FF6ADF" w:rsidRDefault="00FF6ADF" w:rsidP="00FF6ADF">
      <w:pPr>
        <w:pStyle w:val="NormalWeb"/>
        <w:spacing w:before="0" w:beforeAutospacing="0" w:after="0" w:afterAutospacing="0"/>
        <w:textAlignment w:val="top"/>
        <w:rPr>
          <w:rStyle w:val="Lienhypertexte"/>
          <w:rFonts w:asciiTheme="minorHAnsi" w:hAnsiTheme="minorHAnsi" w:cstheme="minorHAnsi"/>
          <w:bCs/>
          <w:lang w:val="en-GB"/>
        </w:rPr>
      </w:pPr>
      <w:r w:rsidRPr="00FF6ADF">
        <w:rPr>
          <w:rFonts w:asciiTheme="minorHAnsi" w:hAnsiTheme="minorHAnsi" w:cstheme="minorHAnsi"/>
          <w:b/>
          <w:sz w:val="28"/>
          <w:szCs w:val="28"/>
          <w:lang w:val="en-US"/>
        </w:rPr>
        <w:t>1. Read the texts and pick out the relevant elements to complete the following grid:</w:t>
      </w:r>
    </w:p>
    <w:p w:rsidR="00FF6ADF" w:rsidRDefault="00FF6ADF" w:rsidP="00FF6ADF">
      <w:pPr>
        <w:pStyle w:val="NormalWeb"/>
        <w:spacing w:before="0" w:beforeAutospacing="0" w:after="0" w:afterAutospacing="0"/>
        <w:textAlignment w:val="top"/>
        <w:rPr>
          <w:rStyle w:val="Lienhypertexte"/>
          <w:rFonts w:asciiTheme="minorHAnsi" w:hAnsiTheme="minorHAnsi" w:cstheme="minorHAnsi"/>
          <w:bCs/>
          <w:lang w:val="en-GB"/>
        </w:rPr>
      </w:pPr>
    </w:p>
    <w:p w:rsidR="00FF6ADF" w:rsidRDefault="00FF6ADF" w:rsidP="00FF6ADF">
      <w:pPr>
        <w:pStyle w:val="NormalWeb"/>
        <w:spacing w:before="0" w:beforeAutospacing="0" w:after="0" w:afterAutospacing="0"/>
        <w:textAlignment w:val="top"/>
        <w:rPr>
          <w:rStyle w:val="Lienhypertexte"/>
          <w:rFonts w:asciiTheme="minorHAnsi" w:hAnsiTheme="minorHAnsi" w:cstheme="minorHAnsi"/>
          <w:bCs/>
          <w:lang w:val="en-GB"/>
        </w:rPr>
      </w:pPr>
    </w:p>
    <w:p w:rsidR="00FF6ADF" w:rsidRPr="00DA750F" w:rsidRDefault="00FF6ADF" w:rsidP="00FF6ADF">
      <w:pPr>
        <w:rPr>
          <w:b/>
          <w:sz w:val="28"/>
          <w:szCs w:val="28"/>
          <w:lang w:val="en-US"/>
        </w:rPr>
      </w:pPr>
    </w:p>
    <w:tbl>
      <w:tblPr>
        <w:tblStyle w:val="Grilledutableau"/>
        <w:tblpPr w:leftFromText="141" w:rightFromText="141" w:vertAnchor="page" w:horzAnchor="margin" w:tblpY="2281"/>
        <w:tblW w:w="0" w:type="auto"/>
        <w:tblLook w:val="04A0" w:firstRow="1" w:lastRow="0" w:firstColumn="1" w:lastColumn="0" w:noHBand="0" w:noVBand="1"/>
      </w:tblPr>
      <w:tblGrid>
        <w:gridCol w:w="1526"/>
        <w:gridCol w:w="4394"/>
        <w:gridCol w:w="4394"/>
      </w:tblGrid>
      <w:tr w:rsidR="00FF6ADF" w:rsidRPr="00DA750F" w:rsidTr="00FF6ADF">
        <w:tc>
          <w:tcPr>
            <w:tcW w:w="1526" w:type="dxa"/>
          </w:tcPr>
          <w:p w:rsidR="00FF6ADF" w:rsidRPr="00DA750F" w:rsidRDefault="00FF6ADF" w:rsidP="00FF6ADF">
            <w:pPr>
              <w:rPr>
                <w:sz w:val="28"/>
                <w:szCs w:val="28"/>
                <w:lang w:val="en-US"/>
              </w:rPr>
            </w:pPr>
          </w:p>
        </w:tc>
        <w:tc>
          <w:tcPr>
            <w:tcW w:w="4394" w:type="dxa"/>
          </w:tcPr>
          <w:p w:rsidR="00FF6ADF" w:rsidRPr="00DA750F" w:rsidRDefault="00FF6ADF" w:rsidP="00FF6ADF">
            <w:pPr>
              <w:jc w:val="center"/>
              <w:rPr>
                <w:b/>
                <w:sz w:val="28"/>
                <w:szCs w:val="28"/>
              </w:rPr>
            </w:pPr>
            <w:r w:rsidRPr="00DA750F">
              <w:rPr>
                <w:b/>
                <w:sz w:val="28"/>
                <w:szCs w:val="28"/>
              </w:rPr>
              <w:t>BENEFITS</w:t>
            </w:r>
          </w:p>
        </w:tc>
        <w:tc>
          <w:tcPr>
            <w:tcW w:w="4394" w:type="dxa"/>
          </w:tcPr>
          <w:p w:rsidR="00FF6ADF" w:rsidRPr="00DA750F" w:rsidRDefault="00FF6ADF" w:rsidP="00FF6ADF">
            <w:pPr>
              <w:jc w:val="center"/>
              <w:rPr>
                <w:b/>
                <w:sz w:val="28"/>
                <w:szCs w:val="28"/>
              </w:rPr>
            </w:pPr>
            <w:r w:rsidRPr="00DA750F">
              <w:rPr>
                <w:b/>
                <w:sz w:val="28"/>
                <w:szCs w:val="28"/>
              </w:rPr>
              <w:t>LIMITS</w:t>
            </w:r>
          </w:p>
        </w:tc>
      </w:tr>
      <w:tr w:rsidR="00FF6ADF" w:rsidRPr="00DA750F" w:rsidTr="00FF6ADF">
        <w:tc>
          <w:tcPr>
            <w:tcW w:w="1526" w:type="dxa"/>
          </w:tcPr>
          <w:p w:rsidR="00FF6ADF" w:rsidRPr="00DA750F" w:rsidRDefault="00FF6ADF" w:rsidP="00FF6ADF">
            <w:pPr>
              <w:rPr>
                <w:sz w:val="28"/>
                <w:szCs w:val="28"/>
              </w:rPr>
            </w:pPr>
            <w:r w:rsidRPr="00DA750F">
              <w:rPr>
                <w:sz w:val="28"/>
                <w:szCs w:val="28"/>
              </w:rPr>
              <w:t>WW1</w:t>
            </w:r>
          </w:p>
        </w:tc>
        <w:tc>
          <w:tcPr>
            <w:tcW w:w="4394" w:type="dxa"/>
          </w:tcPr>
          <w:p w:rsidR="00FF6ADF" w:rsidRPr="00DA750F" w:rsidRDefault="00FF6ADF" w:rsidP="00FF6ADF">
            <w:pPr>
              <w:jc w:val="center"/>
              <w:rPr>
                <w:sz w:val="28"/>
                <w:szCs w:val="28"/>
                <w:lang w:val="en-US"/>
              </w:rPr>
            </w:pPr>
          </w:p>
          <w:p w:rsidR="00FF6ADF" w:rsidRPr="00DA750F" w:rsidRDefault="00FF6ADF" w:rsidP="00FF6ADF">
            <w:pPr>
              <w:rPr>
                <w:sz w:val="28"/>
                <w:szCs w:val="28"/>
                <w:lang w:val="en-US"/>
              </w:rPr>
            </w:pPr>
            <w:r w:rsidRPr="00DA750F">
              <w:rPr>
                <w:sz w:val="28"/>
                <w:szCs w:val="28"/>
                <w:lang w:val="en-US"/>
              </w:rPr>
              <w:t xml:space="preserve"> </w:t>
            </w:r>
          </w:p>
          <w:p w:rsidR="00FF6ADF" w:rsidRPr="00DA750F" w:rsidRDefault="00FF6ADF" w:rsidP="00FF6ADF">
            <w:pPr>
              <w:jc w:val="center"/>
              <w:rPr>
                <w:sz w:val="28"/>
                <w:szCs w:val="28"/>
                <w:lang w:val="en-US"/>
              </w:rPr>
            </w:pPr>
          </w:p>
          <w:p w:rsidR="00FF6ADF" w:rsidRPr="00DA750F" w:rsidRDefault="00FF6ADF" w:rsidP="00FF6ADF">
            <w:pPr>
              <w:jc w:val="center"/>
              <w:rPr>
                <w:sz w:val="28"/>
                <w:szCs w:val="28"/>
                <w:lang w:val="en-US"/>
              </w:rPr>
            </w:pPr>
          </w:p>
          <w:p w:rsidR="00FF6ADF" w:rsidRPr="00DA750F" w:rsidRDefault="00FF6ADF" w:rsidP="00FF6ADF">
            <w:pPr>
              <w:jc w:val="center"/>
              <w:rPr>
                <w:sz w:val="28"/>
                <w:szCs w:val="28"/>
                <w:lang w:val="en-US"/>
              </w:rPr>
            </w:pPr>
          </w:p>
          <w:p w:rsidR="00FF6ADF" w:rsidRPr="00DA750F" w:rsidRDefault="00FF6ADF" w:rsidP="00FF6ADF">
            <w:pPr>
              <w:jc w:val="center"/>
              <w:rPr>
                <w:sz w:val="28"/>
                <w:szCs w:val="28"/>
                <w:lang w:val="en-US"/>
              </w:rPr>
            </w:pPr>
          </w:p>
          <w:p w:rsidR="00FF6ADF" w:rsidRPr="00DA750F" w:rsidRDefault="00FF6ADF" w:rsidP="00FF6ADF">
            <w:pPr>
              <w:jc w:val="center"/>
              <w:rPr>
                <w:sz w:val="28"/>
                <w:szCs w:val="28"/>
                <w:lang w:val="en-US"/>
              </w:rPr>
            </w:pPr>
          </w:p>
        </w:tc>
        <w:tc>
          <w:tcPr>
            <w:tcW w:w="4394" w:type="dxa"/>
          </w:tcPr>
          <w:p w:rsidR="00FF6ADF" w:rsidRPr="00DA750F" w:rsidRDefault="00FF6ADF" w:rsidP="00FF6ADF">
            <w:pPr>
              <w:rPr>
                <w:sz w:val="28"/>
                <w:szCs w:val="28"/>
                <w:lang w:val="en-US"/>
              </w:rPr>
            </w:pPr>
          </w:p>
          <w:p w:rsidR="00FF6ADF" w:rsidRPr="00DA750F" w:rsidRDefault="00FF6ADF" w:rsidP="00FF6ADF">
            <w:pPr>
              <w:rPr>
                <w:sz w:val="28"/>
                <w:szCs w:val="28"/>
                <w:lang w:val="en-US"/>
              </w:rPr>
            </w:pPr>
          </w:p>
        </w:tc>
      </w:tr>
      <w:tr w:rsidR="00FF6ADF" w:rsidRPr="00DA750F" w:rsidTr="00FF6ADF">
        <w:tc>
          <w:tcPr>
            <w:tcW w:w="1526" w:type="dxa"/>
          </w:tcPr>
          <w:p w:rsidR="00FF6ADF" w:rsidRPr="00DA750F" w:rsidRDefault="00FF6ADF" w:rsidP="00FF6ADF">
            <w:pPr>
              <w:rPr>
                <w:sz w:val="28"/>
                <w:szCs w:val="28"/>
              </w:rPr>
            </w:pPr>
            <w:r w:rsidRPr="00DA750F">
              <w:rPr>
                <w:sz w:val="28"/>
                <w:szCs w:val="28"/>
              </w:rPr>
              <w:t>WW2</w:t>
            </w:r>
          </w:p>
        </w:tc>
        <w:tc>
          <w:tcPr>
            <w:tcW w:w="4394" w:type="dxa"/>
          </w:tcPr>
          <w:p w:rsidR="00FF6ADF" w:rsidRPr="00DA750F" w:rsidRDefault="00FF6ADF" w:rsidP="00FF6ADF">
            <w:pPr>
              <w:rPr>
                <w:sz w:val="28"/>
                <w:szCs w:val="28"/>
                <w:lang w:val="en-US"/>
              </w:rPr>
            </w:pPr>
          </w:p>
          <w:p w:rsidR="00FF6ADF" w:rsidRPr="00DA750F" w:rsidRDefault="00FF6ADF" w:rsidP="00FF6ADF">
            <w:pPr>
              <w:rPr>
                <w:sz w:val="28"/>
                <w:szCs w:val="28"/>
                <w:lang w:val="en-US"/>
              </w:rPr>
            </w:pPr>
          </w:p>
          <w:p w:rsidR="00FF6ADF" w:rsidRPr="00DA750F" w:rsidRDefault="00FF6ADF" w:rsidP="00FF6ADF">
            <w:pPr>
              <w:rPr>
                <w:sz w:val="28"/>
                <w:szCs w:val="28"/>
                <w:lang w:val="en-US"/>
              </w:rPr>
            </w:pPr>
          </w:p>
          <w:p w:rsidR="00FF6ADF" w:rsidRPr="00DA750F" w:rsidRDefault="00FF6ADF" w:rsidP="00FF6ADF">
            <w:pPr>
              <w:rPr>
                <w:sz w:val="28"/>
                <w:szCs w:val="28"/>
                <w:lang w:val="en-US"/>
              </w:rPr>
            </w:pPr>
          </w:p>
          <w:p w:rsidR="00FF6ADF" w:rsidRPr="00DA750F" w:rsidRDefault="00FF6ADF" w:rsidP="00FF6ADF">
            <w:pPr>
              <w:rPr>
                <w:sz w:val="28"/>
                <w:szCs w:val="28"/>
                <w:lang w:val="en-US"/>
              </w:rPr>
            </w:pPr>
          </w:p>
          <w:p w:rsidR="00FF6ADF" w:rsidRPr="00DA750F" w:rsidRDefault="00FF6ADF" w:rsidP="00FF6ADF">
            <w:pPr>
              <w:rPr>
                <w:sz w:val="28"/>
                <w:szCs w:val="28"/>
                <w:lang w:val="en-US"/>
              </w:rPr>
            </w:pPr>
          </w:p>
          <w:p w:rsidR="00FF6ADF" w:rsidRPr="00DA750F" w:rsidRDefault="00FF6ADF" w:rsidP="00FF6ADF">
            <w:pPr>
              <w:rPr>
                <w:sz w:val="28"/>
                <w:szCs w:val="28"/>
                <w:lang w:val="en-US"/>
              </w:rPr>
            </w:pPr>
          </w:p>
        </w:tc>
        <w:tc>
          <w:tcPr>
            <w:tcW w:w="4394" w:type="dxa"/>
          </w:tcPr>
          <w:p w:rsidR="00FF6ADF" w:rsidRPr="00DA750F" w:rsidRDefault="00FF6ADF" w:rsidP="00FF6ADF">
            <w:pPr>
              <w:rPr>
                <w:sz w:val="28"/>
                <w:szCs w:val="28"/>
                <w:lang w:val="en-US"/>
              </w:rPr>
            </w:pPr>
          </w:p>
        </w:tc>
      </w:tr>
    </w:tbl>
    <w:p w:rsidR="00FF6ADF" w:rsidRDefault="00FF6ADF" w:rsidP="00FF6ADF">
      <w:pPr>
        <w:suppressLineNumbers/>
        <w:rPr>
          <w:b/>
          <w:sz w:val="28"/>
          <w:szCs w:val="28"/>
          <w:lang w:val="en-US"/>
        </w:rPr>
      </w:pPr>
      <w:r w:rsidRPr="00DA750F">
        <w:rPr>
          <w:b/>
          <w:sz w:val="28"/>
          <w:szCs w:val="28"/>
          <w:lang w:val="en-US"/>
        </w:rPr>
        <w:t xml:space="preserve">2. </w:t>
      </w:r>
      <w:r>
        <w:rPr>
          <w:b/>
          <w:sz w:val="28"/>
          <w:szCs w:val="28"/>
          <w:lang w:val="en-US"/>
        </w:rPr>
        <w:t>I</w:t>
      </w:r>
      <w:r w:rsidRPr="00DA750F">
        <w:rPr>
          <w:b/>
          <w:sz w:val="28"/>
          <w:szCs w:val="28"/>
          <w:lang w:val="en-US"/>
        </w:rPr>
        <w:t>n your own words</w:t>
      </w:r>
      <w:r>
        <w:rPr>
          <w:b/>
          <w:sz w:val="28"/>
          <w:szCs w:val="28"/>
          <w:lang w:val="en-US"/>
        </w:rPr>
        <w:t xml:space="preserve">, explain the impact both wars had on women and their </w:t>
      </w:r>
      <w:r w:rsidR="00A439F8">
        <w:rPr>
          <w:b/>
          <w:sz w:val="28"/>
          <w:szCs w:val="28"/>
          <w:lang w:val="en-US"/>
        </w:rPr>
        <w:t>role/ status</w:t>
      </w:r>
      <w:r>
        <w:rPr>
          <w:b/>
          <w:sz w:val="28"/>
          <w:szCs w:val="28"/>
          <w:lang w:val="en-US"/>
        </w:rPr>
        <w:t xml:space="preserve"> in society</w:t>
      </w:r>
      <w:r w:rsidRPr="00DA750F">
        <w:rPr>
          <w:b/>
          <w:sz w:val="28"/>
          <w:szCs w:val="28"/>
          <w:lang w:val="en-US"/>
        </w:rPr>
        <w:t>:</w:t>
      </w:r>
    </w:p>
    <w:p w:rsidR="00FF6ADF" w:rsidRPr="00DA750F" w:rsidRDefault="00FF6ADF" w:rsidP="00FF6ADF">
      <w:pPr>
        <w:suppressLineNumbers/>
        <w:rPr>
          <w:sz w:val="28"/>
          <w:szCs w:val="28"/>
          <w:lang w:val="en-US"/>
        </w:rPr>
      </w:pPr>
      <w:r>
        <w:rPr>
          <w:sz w:val="28"/>
          <w:szCs w:val="28"/>
          <w:lang w:val="en-US"/>
        </w:rPr>
        <w:t>………………………………………………………………………………………………………………………………………………</w:t>
      </w:r>
    </w:p>
    <w:p w:rsidR="00FF6ADF" w:rsidRPr="00DA750F" w:rsidRDefault="00FF6ADF" w:rsidP="00FF6ADF">
      <w:pPr>
        <w:suppressLineNumbers/>
        <w:rPr>
          <w:sz w:val="28"/>
          <w:szCs w:val="28"/>
          <w:lang w:val="en-US"/>
        </w:rPr>
      </w:pPr>
      <w:r>
        <w:rPr>
          <w:sz w:val="28"/>
          <w:szCs w:val="28"/>
          <w:lang w:val="en-US"/>
        </w:rPr>
        <w:t>………………………………………………………………………………………………………………………………………………</w:t>
      </w:r>
    </w:p>
    <w:p w:rsidR="00FF6ADF" w:rsidRPr="00DA750F" w:rsidRDefault="00FF6ADF" w:rsidP="00FF6ADF">
      <w:pPr>
        <w:suppressLineNumbers/>
        <w:rPr>
          <w:sz w:val="28"/>
          <w:szCs w:val="28"/>
          <w:lang w:val="en-US"/>
        </w:rPr>
      </w:pPr>
      <w:r>
        <w:rPr>
          <w:sz w:val="28"/>
          <w:szCs w:val="28"/>
          <w:lang w:val="en-US"/>
        </w:rPr>
        <w:t>………………………………………………………………………………………………………………………………………………</w:t>
      </w:r>
    </w:p>
    <w:p w:rsidR="00FF6ADF" w:rsidRPr="00DA750F" w:rsidRDefault="00FF6ADF" w:rsidP="00FF6ADF">
      <w:pPr>
        <w:suppressLineNumbers/>
        <w:rPr>
          <w:sz w:val="28"/>
          <w:szCs w:val="28"/>
          <w:lang w:val="en-US"/>
        </w:rPr>
      </w:pPr>
      <w:r>
        <w:rPr>
          <w:sz w:val="28"/>
          <w:szCs w:val="28"/>
          <w:lang w:val="en-US"/>
        </w:rPr>
        <w:t>………………………………………………………………………………………………………………………………………………</w:t>
      </w:r>
    </w:p>
    <w:p w:rsidR="00FF6ADF" w:rsidRPr="00DA750F" w:rsidRDefault="00FF6ADF" w:rsidP="00FF6ADF">
      <w:pPr>
        <w:suppressLineNumbers/>
        <w:rPr>
          <w:sz w:val="28"/>
          <w:szCs w:val="28"/>
          <w:lang w:val="en-US"/>
        </w:rPr>
      </w:pPr>
      <w:r>
        <w:rPr>
          <w:sz w:val="28"/>
          <w:szCs w:val="28"/>
          <w:lang w:val="en-US"/>
        </w:rPr>
        <w:t>………………………………………………………………………………………………………………………………………………</w:t>
      </w:r>
    </w:p>
    <w:p w:rsidR="00FF6ADF" w:rsidRPr="00DA750F" w:rsidRDefault="00FF6ADF" w:rsidP="00FF6ADF">
      <w:pPr>
        <w:suppressLineNumbers/>
        <w:rPr>
          <w:sz w:val="28"/>
          <w:szCs w:val="28"/>
          <w:lang w:val="en-US"/>
        </w:rPr>
      </w:pPr>
      <w:r>
        <w:rPr>
          <w:sz w:val="28"/>
          <w:szCs w:val="28"/>
          <w:lang w:val="en-US"/>
        </w:rPr>
        <w:lastRenderedPageBreak/>
        <w:t>………………………………………………………………………………………………………………………………………………</w:t>
      </w:r>
    </w:p>
    <w:sectPr w:rsidR="00FF6ADF" w:rsidRPr="00DA750F" w:rsidSect="005D2D25">
      <w:pgSz w:w="11906" w:h="16838"/>
      <w:pgMar w:top="426" w:right="720" w:bottom="142"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96694"/>
    <w:multiLevelType w:val="hybridMultilevel"/>
    <w:tmpl w:val="F6F6EBD6"/>
    <w:lvl w:ilvl="0" w:tplc="3236BDA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C10"/>
    <w:rsid w:val="00231175"/>
    <w:rsid w:val="002E46D1"/>
    <w:rsid w:val="005850CE"/>
    <w:rsid w:val="005A1B0F"/>
    <w:rsid w:val="005D2D25"/>
    <w:rsid w:val="00614F98"/>
    <w:rsid w:val="00641E1C"/>
    <w:rsid w:val="00983019"/>
    <w:rsid w:val="00A439F8"/>
    <w:rsid w:val="00B81D0D"/>
    <w:rsid w:val="00BD2673"/>
    <w:rsid w:val="00E35C10"/>
    <w:rsid w:val="00E41F75"/>
    <w:rsid w:val="00FF6A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23145"/>
  <w15:chartTrackingRefBased/>
  <w15:docId w15:val="{A3F749BF-9CAD-4618-9983-C216B43D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5C10"/>
    <w:pPr>
      <w:spacing w:after="200" w:line="276" w:lineRule="auto"/>
    </w:pPr>
  </w:style>
  <w:style w:type="paragraph" w:styleId="Titre2">
    <w:name w:val="heading 2"/>
    <w:basedOn w:val="Normal"/>
    <w:link w:val="Titre2Car"/>
    <w:uiPriority w:val="9"/>
    <w:qFormat/>
    <w:rsid w:val="00FF6AD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FF6ADF"/>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ligne">
    <w:name w:val="line number"/>
    <w:basedOn w:val="Policepardfaut"/>
    <w:uiPriority w:val="99"/>
    <w:semiHidden/>
    <w:unhideWhenUsed/>
    <w:rsid w:val="00E35C10"/>
  </w:style>
  <w:style w:type="paragraph" w:styleId="Paragraphedeliste">
    <w:name w:val="List Paragraph"/>
    <w:basedOn w:val="Normal"/>
    <w:uiPriority w:val="34"/>
    <w:qFormat/>
    <w:rsid w:val="00E35C10"/>
    <w:pPr>
      <w:ind w:left="720"/>
      <w:contextualSpacing/>
    </w:pPr>
  </w:style>
  <w:style w:type="character" w:styleId="Lienhypertexte">
    <w:name w:val="Hyperlink"/>
    <w:basedOn w:val="Policepardfaut"/>
    <w:uiPriority w:val="99"/>
    <w:semiHidden/>
    <w:unhideWhenUsed/>
    <w:rsid w:val="005D2D25"/>
    <w:rPr>
      <w:color w:val="0000FF"/>
      <w:u w:val="single"/>
    </w:rPr>
  </w:style>
  <w:style w:type="character" w:customStyle="1" w:styleId="Titre2Car">
    <w:name w:val="Titre 2 Car"/>
    <w:basedOn w:val="Policepardfaut"/>
    <w:link w:val="Titre2"/>
    <w:uiPriority w:val="9"/>
    <w:rsid w:val="00FF6ADF"/>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FF6ADF"/>
    <w:rPr>
      <w:rFonts w:ascii="Times New Roman" w:eastAsia="Times New Roman" w:hAnsi="Times New Roman" w:cs="Times New Roman"/>
      <w:b/>
      <w:bCs/>
      <w:sz w:val="27"/>
      <w:szCs w:val="27"/>
      <w:lang w:eastAsia="fr-FR"/>
    </w:rPr>
  </w:style>
  <w:style w:type="paragraph" w:styleId="NormalWeb">
    <w:name w:val="Normal (Web)"/>
    <w:basedOn w:val="Normal"/>
    <w:uiPriority w:val="99"/>
    <w:unhideWhenUsed/>
    <w:rsid w:val="00FF6AD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tep-titletitle">
    <w:name w:val="step-title__title"/>
    <w:basedOn w:val="Policepardfaut"/>
    <w:rsid w:val="00FF6ADF"/>
  </w:style>
  <w:style w:type="table" w:styleId="Grilledutableau">
    <w:name w:val="Table Grid"/>
    <w:basedOn w:val="TableauNormal"/>
    <w:uiPriority w:val="39"/>
    <w:rsid w:val="00FF6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E41F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uk/guides/z9bf9j6"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v3D8f57vrN8" TargetMode="External"/><Relationship Id="rId11" Type="http://schemas.openxmlformats.org/officeDocument/2006/relationships/theme" Target="theme/theme1.xml"/><Relationship Id="rId5" Type="http://schemas.openxmlformats.org/officeDocument/2006/relationships/hyperlink" Target="https://www.youtube.com/watch?v=056FI2Pq9RY"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bc.co.uk/guides/z2j9d2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1442</Words>
  <Characters>7932</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Gautier</dc:creator>
  <cp:keywords/>
  <dc:description/>
  <cp:lastModifiedBy>Shute</cp:lastModifiedBy>
  <cp:revision>6</cp:revision>
  <dcterms:created xsi:type="dcterms:W3CDTF">2020-03-18T15:26:00Z</dcterms:created>
  <dcterms:modified xsi:type="dcterms:W3CDTF">2020-03-19T13:55:00Z</dcterms:modified>
</cp:coreProperties>
</file>